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B7" w:rsidRPr="000A41F1" w:rsidRDefault="000A41F1" w:rsidP="000117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41F1">
        <w:rPr>
          <w:rFonts w:ascii="Times New Roman" w:hAnsi="Times New Roman" w:cs="Times New Roman"/>
          <w:b/>
          <w:sz w:val="24"/>
          <w:szCs w:val="24"/>
          <w:u w:val="single"/>
        </w:rPr>
        <w:t>INSTRUKCJA WYPEŁNIANIA WNIOSKU I PROCEDURA POSTĘPOWANIA:</w:t>
      </w:r>
    </w:p>
    <w:p w:rsidR="000A41F1" w:rsidRDefault="000A41F1" w:rsidP="000117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1F1" w:rsidRDefault="000A41F1" w:rsidP="000A4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Wszystkie dane potrzebne do wypełnienia wniosku znajdują się na Wypisie z Rejestru Gruntów</w:t>
      </w:r>
    </w:p>
    <w:p w:rsidR="00011733" w:rsidRDefault="00011733" w:rsidP="000A41F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UWAGA!!!</w:t>
      </w:r>
    </w:p>
    <w:p w:rsidR="00011733" w:rsidRDefault="00011733" w:rsidP="000117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Wnioski oraz załączniki należy wypełniać czytelnie. Wnioski nieczytelne nie będą pozytywnie rozpatrywane</w:t>
      </w:r>
    </w:p>
    <w:p w:rsidR="00917CD8" w:rsidRPr="00917CD8" w:rsidRDefault="00917CD8" w:rsidP="000117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733" w:rsidRPr="00011733" w:rsidRDefault="002C56B7" w:rsidP="000117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D8">
        <w:rPr>
          <w:rFonts w:ascii="Times New Roman" w:hAnsi="Times New Roman" w:cs="Times New Roman"/>
          <w:sz w:val="24"/>
          <w:szCs w:val="24"/>
        </w:rPr>
        <w:t xml:space="preserve">Wniosek o rękojmię wypełnia tylko nabywca nieruchomości, wpisując wszystkie dane nieruchomości, którą nabędzie. </w:t>
      </w:r>
    </w:p>
    <w:p w:rsidR="001D3BC5" w:rsidRDefault="001D3BC5" w:rsidP="00917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D8">
        <w:rPr>
          <w:rFonts w:ascii="Times New Roman" w:hAnsi="Times New Roman" w:cs="Times New Roman"/>
          <w:sz w:val="24"/>
          <w:szCs w:val="24"/>
        </w:rPr>
        <w:t>Do wniosku nabywca wypełnia 2 załączniki</w:t>
      </w:r>
      <w:r>
        <w:rPr>
          <w:rFonts w:ascii="Times New Roman" w:hAnsi="Times New Roman" w:cs="Times New Roman"/>
          <w:sz w:val="24"/>
          <w:szCs w:val="24"/>
        </w:rPr>
        <w:t xml:space="preserve"> (o</w:t>
      </w:r>
      <w:r w:rsidRPr="00917CD8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wiadczenie + z</w:t>
      </w:r>
      <w:r w:rsidRPr="00917CD8">
        <w:rPr>
          <w:rFonts w:ascii="Times New Roman" w:hAnsi="Times New Roman" w:cs="Times New Roman"/>
          <w:sz w:val="24"/>
          <w:szCs w:val="24"/>
        </w:rPr>
        <w:t>goda)</w:t>
      </w:r>
    </w:p>
    <w:p w:rsidR="002C56B7" w:rsidRPr="001D3BC5" w:rsidRDefault="001D3BC5" w:rsidP="001D3BC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Małżeństwa wypełniają razem komplet dokumentów (na jednym egzemplarzu)</w:t>
      </w:r>
    </w:p>
    <w:p w:rsidR="002C56B7" w:rsidRDefault="002C56B7" w:rsidP="00917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D8">
        <w:rPr>
          <w:rFonts w:ascii="Times New Roman" w:hAnsi="Times New Roman" w:cs="Times New Roman"/>
          <w:sz w:val="24"/>
          <w:szCs w:val="24"/>
        </w:rPr>
        <w:t>Komplet dokumentów (3 sztuki), należy przesłać pocz</w:t>
      </w:r>
      <w:r w:rsidR="001D3BC5">
        <w:rPr>
          <w:rFonts w:ascii="Times New Roman" w:hAnsi="Times New Roman" w:cs="Times New Roman"/>
          <w:sz w:val="24"/>
          <w:szCs w:val="24"/>
        </w:rPr>
        <w:t>tą lub dostarczyć osobiście zgodnie z adresem zamieszkania odpowiednio do biur Lubelskiej Izby Rolniczej:</w:t>
      </w:r>
    </w:p>
    <w:p w:rsidR="001D3BC5" w:rsidRDefault="001D3BC5" w:rsidP="001D3BC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Lubelska Izba Rolnicza w Lublinie</w:t>
      </w:r>
    </w:p>
    <w:p w:rsidR="001D3BC5" w:rsidRDefault="001D3BC5" w:rsidP="001D3BC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O/Z biura LIR w Białej Podlaskiej</w:t>
      </w:r>
    </w:p>
    <w:p w:rsidR="001D3BC5" w:rsidRDefault="001D3BC5" w:rsidP="001D3BC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O/Z biura LIR w Chełmie</w:t>
      </w:r>
    </w:p>
    <w:p w:rsidR="001D3BC5" w:rsidRPr="00917CD8" w:rsidRDefault="001D3BC5" w:rsidP="001D3BC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O/Z biura LIR w Zamościu</w:t>
      </w:r>
    </w:p>
    <w:p w:rsidR="001B5A36" w:rsidRPr="00917CD8" w:rsidRDefault="002C56B7" w:rsidP="00917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D8">
        <w:rPr>
          <w:rFonts w:ascii="Times New Roman" w:hAnsi="Times New Roman" w:cs="Times New Roman"/>
          <w:sz w:val="24"/>
          <w:szCs w:val="24"/>
        </w:rPr>
        <w:t>Wnioski o nieruchomościach do 2 ha są rozpatrywane w ciągu 14 dni, natomiast wnioski o nieruchomościach przekraczających 2 ha są rozpatrywane w ciągu 21 dni, liczonych od daty zarejestrowania w systemie LIR.</w:t>
      </w:r>
    </w:p>
    <w:p w:rsidR="002C56B7" w:rsidRPr="00917CD8" w:rsidRDefault="00917CD8" w:rsidP="00917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D8">
        <w:rPr>
          <w:rFonts w:ascii="Times New Roman" w:hAnsi="Times New Roman" w:cs="Times New Roman"/>
          <w:sz w:val="24"/>
          <w:szCs w:val="24"/>
        </w:rPr>
        <w:t>Rękojmia jest wysyłana do nabywcy pocztą listem priorytetowym pod wskazany adres we wniosku.</w:t>
      </w:r>
    </w:p>
    <w:p w:rsidR="00917CD8" w:rsidRPr="00917CD8" w:rsidRDefault="00917CD8" w:rsidP="00917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D8">
        <w:rPr>
          <w:rFonts w:ascii="Times New Roman" w:hAnsi="Times New Roman" w:cs="Times New Roman"/>
          <w:sz w:val="24"/>
          <w:szCs w:val="24"/>
        </w:rPr>
        <w:t>Otrzymaną rękojmię należy złożyć w Krajowym Ośrodku Wsparcia Rolnictwa w Lublinie.</w:t>
      </w:r>
    </w:p>
    <w:sectPr w:rsidR="00917CD8" w:rsidRPr="00917CD8" w:rsidSect="000A41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00AEB"/>
    <w:multiLevelType w:val="hybridMultilevel"/>
    <w:tmpl w:val="4B741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3087E"/>
    <w:multiLevelType w:val="hybridMultilevel"/>
    <w:tmpl w:val="0C7C3C90"/>
    <w:lvl w:ilvl="0" w:tplc="C2CC9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03"/>
    <w:rsid w:val="00011733"/>
    <w:rsid w:val="000A41F1"/>
    <w:rsid w:val="001B5A36"/>
    <w:rsid w:val="001D3BC5"/>
    <w:rsid w:val="002C56B7"/>
    <w:rsid w:val="00917CD8"/>
    <w:rsid w:val="009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5606A-AD53-4216-A13A-97CEDAE2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6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2018-05-28T08:29:00Z</cp:lastPrinted>
  <dcterms:created xsi:type="dcterms:W3CDTF">2018-05-28T07:29:00Z</dcterms:created>
  <dcterms:modified xsi:type="dcterms:W3CDTF">2018-06-04T07:56:00Z</dcterms:modified>
</cp:coreProperties>
</file>