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u w:val="single"/>
          <w:lang w:eastAsia="pl-PL"/>
        </w:rPr>
      </w:pP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Lista Odmian Zalecanych zboża jare, zboża ozime, rzepak ozimy, 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ziemniak – odmiany jadalne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61C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uprawy w województwie lubelskim w roku 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b/>
          <w:sz w:val="24"/>
          <w:szCs w:val="24"/>
          <w:lang w:eastAsia="pl-PL"/>
        </w:rPr>
        <w:t>2020</w:t>
      </w:r>
    </w:p>
    <w:p w:rsidR="00361C0A" w:rsidRPr="00AC2C79" w:rsidRDefault="00361C0A" w:rsidP="00361C0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Pr="00AC2C79" w:rsidRDefault="00361C0A" w:rsidP="00361C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C2C79">
        <w:rPr>
          <w:rFonts w:ascii="Times New Roman" w:eastAsia="Times New Roman" w:hAnsi="Times New Roman"/>
          <w:sz w:val="28"/>
          <w:szCs w:val="28"/>
          <w:lang w:eastAsia="pl-PL"/>
        </w:rPr>
        <w:t>Opracował:</w:t>
      </w:r>
    </w:p>
    <w:p w:rsidR="00361C0A" w:rsidRPr="00AC2C79" w:rsidRDefault="00361C0A" w:rsidP="00361C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C2C79">
        <w:rPr>
          <w:rFonts w:ascii="Times New Roman" w:eastAsia="Times New Roman" w:hAnsi="Times New Roman"/>
          <w:sz w:val="28"/>
          <w:szCs w:val="28"/>
          <w:lang w:eastAsia="pl-PL"/>
        </w:rPr>
        <w:t>dr inż. Piotr Pszczółkowski</w:t>
      </w: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61C0A" w:rsidRDefault="00361C0A" w:rsidP="00361C0A"/>
    <w:p w:rsidR="00361C0A" w:rsidRDefault="00361C0A" w:rsidP="00361C0A"/>
    <w:p w:rsidR="00361C0A" w:rsidRDefault="00361C0A" w:rsidP="00361C0A"/>
    <w:p w:rsidR="00361C0A" w:rsidRDefault="00361C0A" w:rsidP="00361C0A"/>
    <w:p w:rsidR="00361C0A" w:rsidRDefault="00361C0A" w:rsidP="00361C0A"/>
    <w:p w:rsidR="00361C0A" w:rsidRDefault="00361C0A" w:rsidP="00361C0A"/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5D4D">
        <w:rPr>
          <w:rFonts w:ascii="Times New Roman" w:hAnsi="Times New Roman"/>
          <w:i/>
          <w:sz w:val="24"/>
          <w:szCs w:val="24"/>
        </w:rPr>
        <w:t xml:space="preserve">Szanowni Państwo !      </w:t>
      </w:r>
    </w:p>
    <w:p w:rsidR="00361C0A" w:rsidRPr="009D5D4D" w:rsidRDefault="00361C0A" w:rsidP="003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C0A" w:rsidRPr="00E81237" w:rsidRDefault="00361C0A" w:rsidP="00361C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1237">
        <w:rPr>
          <w:rFonts w:ascii="Times New Roman" w:hAnsi="Times New Roman"/>
          <w:sz w:val="24"/>
          <w:szCs w:val="24"/>
        </w:rPr>
        <w:t>Zgodnie z art. 27.1 ustawy z dnia 9 listopada 2012 r. o nasiennictwie oraz porozumieniami zawartymi przez Centralny Ośrodek Badania Odmian Roślin Uprawnych i Stację Doświadczalną</w:t>
      </w:r>
      <w:r>
        <w:rPr>
          <w:rFonts w:ascii="Times New Roman" w:hAnsi="Times New Roman"/>
          <w:sz w:val="24"/>
          <w:szCs w:val="24"/>
        </w:rPr>
        <w:t xml:space="preserve"> Oceny Odmian w Ciciborze Dużym</w:t>
      </w:r>
      <w:r w:rsidRPr="00E81237">
        <w:rPr>
          <w:rFonts w:ascii="Times New Roman" w:hAnsi="Times New Roman"/>
          <w:sz w:val="24"/>
          <w:szCs w:val="24"/>
        </w:rPr>
        <w:t xml:space="preserve">, pełniącą rolę Stacji Koordynującej PDO dla województwa </w:t>
      </w:r>
      <w:r w:rsidRPr="00E81237">
        <w:rPr>
          <w:rFonts w:ascii="Times New Roman" w:hAnsi="Times New Roman"/>
          <w:sz w:val="24"/>
          <w:szCs w:val="24"/>
        </w:rPr>
        <w:lastRenderedPageBreak/>
        <w:t>lubelskiego z Samorządem Województwa Lubelskiego i Lubelską Izbą Rolniczą oraz po zapoznaniu się z opinią Wo</w:t>
      </w:r>
      <w:r>
        <w:rPr>
          <w:rFonts w:ascii="Times New Roman" w:hAnsi="Times New Roman"/>
          <w:sz w:val="24"/>
          <w:szCs w:val="24"/>
        </w:rPr>
        <w:t xml:space="preserve">jewódzkiego Zespołu PDO, Dyrektor SDOO Cicibór  podjął </w:t>
      </w:r>
      <w:r w:rsidRPr="00E81237">
        <w:rPr>
          <w:rFonts w:ascii="Times New Roman" w:hAnsi="Times New Roman"/>
          <w:sz w:val="24"/>
          <w:szCs w:val="24"/>
        </w:rPr>
        <w:t xml:space="preserve"> decyzję o utworzeniu List Odmian Zalecanych do uprawy na obszarze naszego województwa</w:t>
      </w:r>
      <w:r>
        <w:rPr>
          <w:rFonts w:ascii="Times New Roman" w:hAnsi="Times New Roman"/>
          <w:sz w:val="24"/>
          <w:szCs w:val="24"/>
        </w:rPr>
        <w:t xml:space="preserve"> (LOZ) na rok 2020 dla odmian: p</w:t>
      </w:r>
      <w:r w:rsidRPr="00E81237">
        <w:rPr>
          <w:rFonts w:ascii="Times New Roman" w:hAnsi="Times New Roman"/>
          <w:sz w:val="24"/>
          <w:szCs w:val="24"/>
        </w:rPr>
        <w:t>szenicy jarej, pszenicy ozimej, jęczmienia jarego, jęczmienia ozimego, pszenżyta ozimego, żyta ozimego, rzepaku ozimego, ziemniaka bardzo wczesnego, wczesnego, średnio wczesnego oraz średnio późnego i późnego, grochu siewnego</w:t>
      </w:r>
      <w:r>
        <w:rPr>
          <w:rFonts w:ascii="Times New Roman" w:hAnsi="Times New Roman"/>
          <w:sz w:val="24"/>
          <w:szCs w:val="24"/>
        </w:rPr>
        <w:t>,</w:t>
      </w:r>
      <w:r w:rsidRPr="00E81237">
        <w:rPr>
          <w:rFonts w:ascii="Times New Roman" w:hAnsi="Times New Roman"/>
          <w:sz w:val="24"/>
          <w:szCs w:val="24"/>
        </w:rPr>
        <w:t xml:space="preserve"> łubinu wąskolistnego i żółtego, soi  i bobiku.</w:t>
      </w:r>
    </w:p>
    <w:p w:rsidR="00361C0A" w:rsidRDefault="00361C0A" w:rsidP="00361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237">
        <w:rPr>
          <w:rFonts w:ascii="Times New Roman" w:hAnsi="Times New Roman"/>
          <w:sz w:val="24"/>
          <w:szCs w:val="24"/>
        </w:rPr>
        <w:t xml:space="preserve">        Podstawą do ustalenia list była analiza wyników doświadczeń prowadzonych w ramach Porejestrowego Doświadczalnictwa Odmianowego w naszym województwie, uzyskanych w trzech ostatnich lat</w:t>
      </w:r>
      <w:r>
        <w:rPr>
          <w:rFonts w:ascii="Times New Roman" w:hAnsi="Times New Roman"/>
          <w:sz w:val="24"/>
          <w:szCs w:val="24"/>
        </w:rPr>
        <w:t xml:space="preserve">ach badań. </w:t>
      </w:r>
    </w:p>
    <w:p w:rsidR="00361C0A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Tworzenie i upowszechnianie Listy Odmian Zalecanych (LOZ) do uprawy na terenie województwa lubelskiego ma na celu przedstawienie rolnikom odmian o najlepszych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parametrach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plonowania i innych cechach istotnych przy wyborze optymalnej odmiany do produkcji. Postęp w hodowli odmian przyczynia się do zwiększenia produktywności, poprawy właściwości rolniczych lub uzyskania pożądanych rolniczo cech (jakość plonu, odporność na choroby, szkodniki, tolerancja na czynniki stresowe np. suszę itp.)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jednak duża ilość odmian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dostępnych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na rynku bez sprawdzenia ich w doświadczeniach polowych stwarza ryzyko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błędnego wyboru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odmiany do warunków glebowo klimatycznych naszego województwa. </w:t>
      </w:r>
    </w:p>
    <w:p w:rsidR="00361C0A" w:rsidRDefault="00361C0A" w:rsidP="00361C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>Doświadczenia prowadzone w ramach PDO są swoistym testerem w warunkach uprawy polowej, prowadzonych corocznie zgodnie z metodyką COBORU, w niezbędnej dla danego gatunku ilości powtórzeń i lokalizacji.</w:t>
      </w:r>
    </w:p>
    <w:p w:rsidR="00361C0A" w:rsidRPr="00AC2C79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Zachęcam do korzystania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opracowania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zy wyborze odmian do siewu w 2020</w:t>
      </w:r>
      <w:r w:rsidRPr="00AC2C79">
        <w:rPr>
          <w:rFonts w:ascii="Times New Roman" w:eastAsia="Times New Roman" w:hAnsi="Times New Roman"/>
          <w:sz w:val="24"/>
          <w:szCs w:val="24"/>
          <w:lang w:eastAsia="pl-PL"/>
        </w:rPr>
        <w:t xml:space="preserve"> roku, życząc doskonałych efektów produkcyjnych i ekonomicznych.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Default="00361C0A" w:rsidP="00361C0A">
      <w:pPr>
        <w:spacing w:after="0" w:line="240" w:lineRule="auto"/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Pszenica jara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charakterystyka odmian pszenicy jarej zalecanych do uprawy na obszarze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444AAF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 w:rsidRPr="00444AAF">
        <w:rPr>
          <w:rFonts w:ascii="Times New Roman" w:eastAsia="Times New Roman" w:hAnsi="Times New Roman"/>
          <w:sz w:val="24"/>
          <w:szCs w:val="24"/>
          <w:lang w:val="sv-SE"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Atrakcja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2 – Goplana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3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Jarlanka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4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Nimfa</w:t>
      </w:r>
    </w:p>
    <w:p w:rsidR="00361C0A" w:rsidRPr="000A1ABD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ABD">
        <w:rPr>
          <w:rFonts w:ascii="Times New Roman" w:eastAsia="Times New Roman" w:hAnsi="Times New Roman"/>
          <w:sz w:val="24"/>
          <w:szCs w:val="24"/>
          <w:lang w:eastAsia="pl-PL"/>
        </w:rPr>
        <w:t xml:space="preserve">5 –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Rusałka</w:t>
      </w:r>
    </w:p>
    <w:p w:rsidR="00361C0A" w:rsidRPr="000A1ABD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A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 – Frajda</w:t>
      </w:r>
    </w:p>
    <w:p w:rsidR="00361C0A" w:rsidRPr="000A1ABD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ABD">
        <w:rPr>
          <w:rFonts w:ascii="Times New Roman" w:eastAsia="Times New Roman" w:hAnsi="Times New Roman"/>
          <w:sz w:val="24"/>
          <w:szCs w:val="24"/>
          <w:lang w:eastAsia="pl-PL"/>
        </w:rPr>
        <w:t>7 – Harenda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1AB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Listę odmian zalecanych w pszenicy jarej na województwo lubelskie opracowano na podstawie wyników uzyskanych ze ścisłych eksperymentów polowych prowadzonych w trzech punktach doświadczalnych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Badania realizowano w ramach Porejestrowego Doświadczalnictwa Odmianowego  (PDO) w 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Tabela 1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Pszenica jara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lon ziarna zalecanych odmian (% wzorca).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94"/>
        <w:gridCol w:w="1324"/>
        <w:gridCol w:w="823"/>
        <w:gridCol w:w="752"/>
        <w:gridCol w:w="4635"/>
      </w:tblGrid>
      <w:tr w:rsidR="00361C0A" w:rsidRPr="00C96982" w:rsidTr="009570E4">
        <w:trPr>
          <w:trHeight w:val="1008"/>
          <w:jc w:val="center"/>
        </w:trPr>
        <w:tc>
          <w:tcPr>
            <w:tcW w:w="585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wpisania do krajowego rejestru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 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635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Hodowca</w:t>
            </w:r>
          </w:p>
        </w:tc>
      </w:tr>
      <w:tr w:rsidR="00361C0A" w:rsidRPr="00C96982" w:rsidTr="009570E4">
        <w:trPr>
          <w:trHeight w:val="790"/>
          <w:jc w:val="center"/>
        </w:trPr>
        <w:tc>
          <w:tcPr>
            <w:tcW w:w="585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23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752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635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59"/>
          <w:jc w:val="center"/>
        </w:trPr>
        <w:tc>
          <w:tcPr>
            <w:tcW w:w="3803" w:type="dxa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823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62,2</w:t>
            </w:r>
          </w:p>
        </w:tc>
        <w:tc>
          <w:tcPr>
            <w:tcW w:w="752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68,9</w:t>
            </w:r>
          </w:p>
        </w:tc>
        <w:tc>
          <w:tcPr>
            <w:tcW w:w="4635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10013" w:type="dxa"/>
            <w:gridSpan w:val="6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jakościowe (grupa A)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Atrakcja *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2018/2020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Goplana 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2015/2017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1A679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Jarlanka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Smolice</w:t>
            </w: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 xml:space="preserve"> Grupa IHAR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Nimfa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Rusałka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2016/2018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10013" w:type="dxa"/>
            <w:gridSpan w:val="6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chlebowe (grupa B)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Frajda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2017/2019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15"/>
          <w:jc w:val="center"/>
        </w:trPr>
        <w:tc>
          <w:tcPr>
            <w:tcW w:w="58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Harenda 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Małopolska  Hodowla Roślin Kraków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średni plon z lat 2018-2019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wieloskładnikowe, ochrona przed wyleganiem i chorobami)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Tabela 2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Opisowej Odmian  ( COBORU 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83"/>
        <w:gridCol w:w="1647"/>
        <w:gridCol w:w="720"/>
        <w:gridCol w:w="704"/>
        <w:gridCol w:w="704"/>
        <w:gridCol w:w="703"/>
        <w:gridCol w:w="689"/>
        <w:gridCol w:w="697"/>
        <w:gridCol w:w="659"/>
        <w:gridCol w:w="720"/>
        <w:gridCol w:w="720"/>
        <w:gridCol w:w="718"/>
      </w:tblGrid>
      <w:tr w:rsidR="00361C0A" w:rsidRPr="00C96982" w:rsidTr="009570E4">
        <w:trPr>
          <w:cantSplit/>
          <w:trHeight w:val="2028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 (cm)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Porastanie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3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&gt;2,5mm  w %</w:t>
            </w:r>
          </w:p>
        </w:tc>
        <w:tc>
          <w:tcPr>
            <w:tcW w:w="68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glutenu mokrego 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9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Mączniak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59" w:type="dxa"/>
            <w:textDirection w:val="btL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Rdza  Brunatna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Brunatna plamistość liści 9°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Septorioza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liści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18" w:type="dxa"/>
            <w:textDirection w:val="btLr"/>
            <w:vAlign w:val="center"/>
          </w:tcPr>
          <w:p w:rsidR="00361C0A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Septorioza plew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</w:tr>
      <w:tr w:rsidR="00361C0A" w:rsidRPr="00C96982" w:rsidTr="009570E4">
        <w:trPr>
          <w:trHeight w:val="391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Atrakcja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Goplana 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7" w:type="dxa"/>
            <w:vAlign w:val="center"/>
          </w:tcPr>
          <w:p w:rsidR="00361C0A" w:rsidRPr="001A679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Jarlanka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Nimfa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Rusałka </w:t>
            </w:r>
          </w:p>
        </w:tc>
        <w:tc>
          <w:tcPr>
            <w:tcW w:w="720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Frajda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Harenda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duża, 5 – średnia , 1 – bardzo mała.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2FC5">
        <w:rPr>
          <w:rFonts w:ascii="Times New Roman" w:eastAsia="Times New Roman" w:hAnsi="Times New Roman"/>
          <w:b/>
          <w:sz w:val="24"/>
          <w:szCs w:val="24"/>
          <w:lang w:eastAsia="pl-PL"/>
        </w:rPr>
        <w:t>Atrakcja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j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>akości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owa odmiana chlebowa (grupa A). 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Plenność dobra. Przyrost plonu przy uprawie na wysokim poziomie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agrotechniki poniżej średniej. 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Odporność na choroby podstawy źdźbła, rdzę żółtą, septoriozy liści, septoriozę plew i fuzariozę kłosów – dość duża, na mączniaka prawdziwego, rdzę brunatną i brunatną plamistość liści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średnia. Rośliny dość wysokie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 o dość małej odporności na wyleganie. Termin kłoszenia 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ość późny, dojrzewania średni. 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Masa 1000 ziaren mała do bardzo małej, wyrównanie ziarna słabe do bardzo słabego, gęstość w stanie zsypnym dość duża. Odporność na porastanie w kłosie mała, liczba opadania duża do bardzo dużej. Zawartość białka i ilość glutenu dość duże. Wskaźnik sedymentacyjny SDS duży do bardzo dużego. Wydajność ogólna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mąki średnia. 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dość mała.</w:t>
      </w:r>
      <w:r w:rsidRPr="006A2F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dwuletnim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uzysk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 plon ziarna w wysokości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przeciętnym poziomie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agrotechniki 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technologii intensywnej,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  <w:r w:rsidRPr="001A67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Goplana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 jakościowa (grupa A). Plenność dobra. Odporność na choroby podstawy źdźbła, mączniaka prawdziwego i rdzę brunatną – dość duża, na  rdzę żółtą, brunatną plamistość liści, septoriozy liści, septoriozę  plew oraz fuzariozę kłosów – średnia. Rośliny średniej wysokości, o  małej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późny, dojrzewania dość późny. Masa 1000 ziaren średnia, wyrównanie słabe, gęstość w stanie zsypnym duża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w kłosie średnia, liczba opadania  duża do bardzo dużej. Zawartość białka duża, ilość glutenu duża do bardzo dużej. Wskaźnik sedymentacji SDS  duży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Ogólna wydajność mąki dość duża. Tolerancja na zakwaszenie gleby przeciętna.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 trzyletnim cyklu badań uzysk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 plon ziarna w wysokości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przeciętnym poziomie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agrotechniki 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technologii intensywnej, czwarty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  <w:r w:rsidRPr="001A67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1A679C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361C0A" w:rsidRDefault="00361C0A" w:rsidP="00361C0A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Jarlanka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 jakościowa (grupa A). Odporność na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dzę żółtą -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choroby podstawy źdźbła,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mączniaka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prawdziwego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i rdzę brunatną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duża, na brunatną plamistość liści, septor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iozę liści, septoriozy plew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fuzar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iozę  kłosów średnia. Rośliny dość niskie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małej odporności na wyleganie. Termin kłoszenia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 późny,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dojrzewania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średni. Masa 1000 ziaren dość duża, wyrównanie 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gęst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ość w stanie zsypnym średnie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Odporność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porastanie ziarna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, liczba opadania duża do bardzo dużej. Zawartość białka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duża,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glutenu  duża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bardzo dużej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Wskaźnik sedymentacji SDS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duży do bardzo dużego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gólna wydajność  mąki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Tolerancja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zakwaszenie gleby dość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C416DA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warunkach Lubelszczyzny uzyskano plon </w:t>
      </w:r>
      <w:r w:rsidRPr="00C416D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ziarna w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</w:t>
      </w:r>
      <w:r w:rsidRPr="00C416DA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na przeciętnym poziomie agrotechniki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102</w:t>
      </w:r>
      <w:r w:rsidRPr="00C416DA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w technologii intensywnej,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drugi</w:t>
      </w:r>
      <w:r w:rsidRPr="00C416DA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  <w:r w:rsidRPr="007D6D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61C0A" w:rsidRDefault="00361C0A" w:rsidP="00361C0A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Nimfa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 jakościowa (grupa A). Plenność dobra. Odporność</w:t>
      </w:r>
      <w:r w:rsidRPr="003E38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 rdzę żółtą duża,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na mączniaka prawdziwego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rdzę brunatną dość duża,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na choroby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odstawy źdźbła,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bru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natną plamistość liści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septoriozę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liści, septoriozę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ple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i fuzariozę kłosów –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Rośli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 dość niskie  o przeciętnej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wyleganie. Termin kłoszenia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 późny, dojrzewania średni. Masa 1000 ziaren dość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duża, wyrównanie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dość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dobre, gęstość w stanie zsypnym średnia. Odpornoś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na porastanie w kłosie dość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, liczba opadania  duża do bardzo dużej. Zawartość białka duża do bardzo dużej, ilość glutenu bardzo duża. Wskaźnik sedymentacji SDS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duży do bardzo dużego.  W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ydajność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ogólna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mąki średnia. Tolerancja na zakwaszen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gleby przeciętna. W trzyletnim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uzyskano plon ziarna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wzorca w technologii intensywnej,  drugi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Rusałka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 jakościowa (grupa A).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dość dobra lub dobra do bardzo dobrej. Z uwagi na małą do bardzo małej odporności na rdzę żółtą odmiana zalecana jest do uprawy przy zastosowaniu ochrony fungicydowej.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brunatną plamistość liści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dość duża,</w:t>
      </w:r>
      <w:r w:rsidRPr="00F71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na choroby podstawy źdźbła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mączniaka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prawdziwego, rdzę brunatną, septoriozy liści 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fuzariozę  kłosów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septoriozę plew – dość mała, na rdzę żółtą- mała do bardzo małej. Rośliny średniej wysokości o przeciętnej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e. Termin kłoszenia 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dojrzewania śred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ni. Masa 1000 ziaren średnia, wyrównanie dość dobre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gęstość w stanie zsypnym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duża. Odporność na porastanie ziarna w kłosie dość mała, liczba opadania duża do bardzo dużej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Zawartość białka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, ilość glutenu  duża. Wskaźnik sedymentacji SDS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duży do bardzo dużego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Ogólna wydajność  mąki dość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Tolerancja na zakwaszen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gleby przeciętna.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uzyskano plon ziarna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wysokości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przeciętnym poziomie agrotechniki i 102%  wzorca w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intensywnej, trzeci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Frajda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 chlebowa  (grupa B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 Odporność na mączniaka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prawdziwego, brunatną plamistość liści</w:t>
      </w:r>
      <w:r w:rsidRPr="003F0B0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fuzar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iozę  kłosów dość duża, na choroby podstawy źdźbła,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rdzę brunatną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rdzę żółtą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septor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iozę liści, septoriozy plew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średnia. Rośliny o średniej wysokości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przeciętnie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wyleganie. Termin kłoszenia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dojrzewania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średni. Masa 1000 ziaren dość mała, wyrównanie dość dobre,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gęst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ość w stanie zsypnym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Odporność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porastanie ziarna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liczba opadania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Zawartość białka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duża,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ilość glutenu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bardzo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duża. Wskaźnik sedymentacji SDS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duży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gólna wydajność  mąki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Tolerancja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zakwaszenie gleby przeciętna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D6D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uzyskano plon ziarna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wysokości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Harenda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chlebowa (grupa B). Odporność na rdzę brunatną – duża, na choroby podstawy źdźbła, brunatną plamistość liści, septoriozę liści, septoriozę plew oraz fuzariozę kłosów – dość duża, na mączniaka prawdziwego – średnia. Rośliny średniej wysokości o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 średni, dojrzewania dość późny. Masa 1000 ziaren średnia, wyrównanie dość duże, gęstość w stanie zsypnym dość mała, liczba opadania duża. Zawartość białka i ilość glutenu dość duża. Wskaźnik sedymentacji SDS bardzo duży. Wydajność ogólna  mąki średnia. Tolerancja na zakwaszenie gleby dość duża.</w:t>
      </w:r>
      <w:r w:rsidRPr="00A356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uzyskano plon ziarna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wysokości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uprawy, piąty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Pszenica ozima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charakterystyka odmian pszenicy ozimej  zalecanych do uprawy na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obszarze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1 - Arkadia</w:t>
      </w:r>
    </w:p>
    <w:p w:rsidR="00361C0A" w:rsidRPr="004774AE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4AE">
        <w:rPr>
          <w:rFonts w:ascii="Times New Roman" w:eastAsia="Times New Roman" w:hAnsi="Times New Roman"/>
          <w:sz w:val="24"/>
          <w:szCs w:val="24"/>
          <w:lang w:eastAsia="pl-PL"/>
        </w:rPr>
        <w:t xml:space="preserve">2 - Linus </w:t>
      </w:r>
    </w:p>
    <w:p w:rsidR="00361C0A" w:rsidRPr="004774AE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74AE">
        <w:rPr>
          <w:rFonts w:ascii="Times New Roman" w:eastAsia="Times New Roman" w:hAnsi="Times New Roman"/>
          <w:sz w:val="24"/>
          <w:szCs w:val="24"/>
          <w:lang w:eastAsia="pl-PL"/>
        </w:rPr>
        <w:t>3 - Natula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4 - </w:t>
      </w:r>
      <w:r w:rsidRPr="00C57BC5">
        <w:rPr>
          <w:rFonts w:ascii="Times New Roman" w:eastAsia="Times New Roman" w:hAnsi="Times New Roman"/>
          <w:sz w:val="24"/>
          <w:szCs w:val="24"/>
          <w:lang w:val="sv-SE" w:eastAsia="pl-PL"/>
        </w:rPr>
        <w:t>RGT Kilimanjaro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5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- Artist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6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- Belissa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7</w:t>
      </w:r>
      <w:r w:rsidRPr="00C57BC5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-</w:t>
      </w:r>
      <w:r w:rsidRPr="00C57BC5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RGT Bilanz</w:t>
      </w:r>
      <w:r w:rsidRPr="00C57BC5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</w:t>
      </w:r>
    </w:p>
    <w:p w:rsidR="00361C0A" w:rsidRPr="00C57BC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8 - </w:t>
      </w:r>
      <w:r w:rsidRPr="00C57BC5">
        <w:rPr>
          <w:rFonts w:ascii="Times New Roman" w:eastAsia="Times New Roman" w:hAnsi="Times New Roman"/>
          <w:sz w:val="24"/>
          <w:szCs w:val="24"/>
          <w:lang w:val="sv-SE" w:eastAsia="pl-PL"/>
        </w:rPr>
        <w:t>Rotax</w:t>
      </w:r>
    </w:p>
    <w:p w:rsidR="00361C0A" w:rsidRPr="00C57BC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</w:p>
    <w:p w:rsidR="00361C0A" w:rsidRPr="00283156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Listę odmian zalecanych do uprawy pszenicy ozimej na obszarze województwa lubelskiego opracowano na podstawie badań prowadzonych w ramach Porejestrowego Doświadczalnictwa Odmianowego  (PDO) w siedmiu punktach doświadczalnych w województwie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Zalecane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Pszenica ozima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</w:t>
      </w:r>
    </w:p>
    <w:tbl>
      <w:tblPr>
        <w:tblW w:w="9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35"/>
        <w:gridCol w:w="1324"/>
        <w:gridCol w:w="666"/>
        <w:gridCol w:w="1291"/>
        <w:gridCol w:w="809"/>
        <w:gridCol w:w="735"/>
        <w:gridCol w:w="4528"/>
      </w:tblGrid>
      <w:tr w:rsidR="00361C0A" w:rsidRPr="00C96982" w:rsidTr="009570E4">
        <w:trPr>
          <w:trHeight w:val="1012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6" w:type="dxa"/>
            <w:vMerge w:val="restart"/>
            <w:shd w:val="clear" w:color="auto" w:fill="auto"/>
            <w:textDirection w:val="btL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Mrozoodporność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skali 9°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wpisania do krajowego rejestru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włączenia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LOZ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28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794"/>
        </w:trPr>
        <w:tc>
          <w:tcPr>
            <w:tcW w:w="534" w:type="dxa"/>
            <w:gridSpan w:val="2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6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9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528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61"/>
        </w:trPr>
        <w:tc>
          <w:tcPr>
            <w:tcW w:w="3815" w:type="dxa"/>
            <w:gridSpan w:val="5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80,5</w:t>
            </w: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86,5</w:t>
            </w:r>
          </w:p>
        </w:tc>
        <w:tc>
          <w:tcPr>
            <w:tcW w:w="4528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96"/>
        </w:trPr>
        <w:tc>
          <w:tcPr>
            <w:tcW w:w="9887" w:type="dxa"/>
            <w:gridSpan w:val="8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jakościowe (grupa A)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Arkadia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2011/2013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Linus 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2011/2013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RAGT Semences Polska Łysomice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Natula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2009/2012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6"/>
                <w:lang w:eastAsia="pl-PL"/>
              </w:rPr>
              <w:t>Małopolska  Hodowla Roślin Kraków</w:t>
            </w:r>
          </w:p>
        </w:tc>
      </w:tr>
      <w:tr w:rsidR="00361C0A" w:rsidRPr="00C96982" w:rsidTr="009570E4">
        <w:trPr>
          <w:cantSplit/>
          <w:trHeight w:val="349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02FB">
              <w:rPr>
                <w:rFonts w:ascii="Times New Roman" w:eastAsia="Times New Roman" w:hAnsi="Times New Roman"/>
                <w:szCs w:val="24"/>
                <w:lang w:eastAsia="pl-PL"/>
              </w:rPr>
              <w:t>RGT Kilimanjaro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RAGT Semences Polska Łysomice</w:t>
            </w:r>
          </w:p>
        </w:tc>
      </w:tr>
      <w:tr w:rsidR="00361C0A" w:rsidRPr="00C96982" w:rsidTr="009570E4">
        <w:trPr>
          <w:cantSplit/>
          <w:trHeight w:val="396"/>
        </w:trPr>
        <w:tc>
          <w:tcPr>
            <w:tcW w:w="9887" w:type="dxa"/>
            <w:gridSpan w:val="8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chlebowe (grupa B)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39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Artist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2013/2016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DSV Polska Wągrowiec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39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val="sv-SE" w:eastAsia="pl-PL"/>
              </w:rPr>
              <w:t xml:space="preserve">Belissa 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Hodowla Roślin Smolice Grupa IHAR Kobylin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399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pl-PL"/>
              </w:rPr>
              <w:t>RGT Bilanz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RAGT Semences Polska Łysomice</w:t>
            </w:r>
          </w:p>
        </w:tc>
      </w:tr>
      <w:tr w:rsidR="00361C0A" w:rsidRPr="00C96982" w:rsidTr="009570E4">
        <w:trPr>
          <w:cantSplit/>
          <w:trHeight w:val="317"/>
        </w:trPr>
        <w:tc>
          <w:tcPr>
            <w:tcW w:w="39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Rotax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Saaten-Union Polska Wągrowiec</w:t>
            </w:r>
          </w:p>
        </w:tc>
      </w:tr>
    </w:tbl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Mrozoodporność w skali 9° - wg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OBORU (Lista Opisowa Odmian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wieloskładnikowe, ochrona przed wyleganiem i chorobami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Tabela 4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Opi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sowej Odmian  ( COBORU 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01"/>
        <w:gridCol w:w="1629"/>
        <w:gridCol w:w="720"/>
        <w:gridCol w:w="704"/>
        <w:gridCol w:w="704"/>
        <w:gridCol w:w="728"/>
        <w:gridCol w:w="679"/>
        <w:gridCol w:w="689"/>
        <w:gridCol w:w="697"/>
        <w:gridCol w:w="659"/>
        <w:gridCol w:w="720"/>
        <w:gridCol w:w="720"/>
        <w:gridCol w:w="718"/>
      </w:tblGrid>
      <w:tr w:rsidR="00361C0A" w:rsidRPr="00C96982" w:rsidTr="009570E4">
        <w:trPr>
          <w:cantSplit/>
          <w:trHeight w:val="2028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.</w:t>
              </w:r>
            </w:smartTag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 (cm)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Porastanie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28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&gt;2,5mm  w %</w:t>
            </w:r>
          </w:p>
        </w:tc>
        <w:tc>
          <w:tcPr>
            <w:tcW w:w="67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opadania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8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glutenu mokrego 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9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Mączniak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5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Rdza  brunatna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Brunatna plamistość liści 1-9°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Septorioza liści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18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Septorioza plew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</w:tr>
      <w:tr w:rsidR="00361C0A" w:rsidRPr="00C96982" w:rsidTr="009570E4">
        <w:trPr>
          <w:trHeight w:val="391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Arkadia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Linus 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Natula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RGT Kilimanjaro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Artist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val="sv-SE" w:eastAsia="pl-PL"/>
              </w:rPr>
              <w:t>Belissa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 w:eastAsia="pl-PL"/>
              </w:rPr>
              <w:t>RGT Bilanz</w:t>
            </w:r>
          </w:p>
        </w:tc>
        <w:tc>
          <w:tcPr>
            <w:tcW w:w="720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04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04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79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89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659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18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</w:tr>
      <w:tr w:rsidR="00361C0A" w:rsidRPr="00C96982" w:rsidTr="009570E4">
        <w:trPr>
          <w:trHeight w:val="370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Rotax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67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duża, 5 – średnia , 1 – bardzo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Arkadia 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jakościowa (grupa A). Mrozoodporność dość duża. Odporność na rdzę brunatną dość duża, na septoriozę plew, brunatną plamistość liści, fuzariozę  kłosów i choroby podstawy źdźbła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średnia, na septoriozę liści dość mała, na mączniaka prawdziwego- mała. Rośliny wysokie o dość małej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 wczesny, dojrzewania dość wczesny. Masa 1000 ziaren dość duża, wyrównanie  dobre, gęstość w stanie zsypnym średnia. Odporność na porastanie w kłosie średnia, liczba opadania duża. Zawartość białka i ilość glutenu średnia. Wskaźnik sedymentacji SDS duży. Wydajność ogólna mąki średnia. Tolerancja na zakwaszenie gleby przeciętna. W trzyletnim cyklu badań w warunkach Lubelszczyzny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kano plon ziarna w wysokości 97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w technologii intensywnej.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Linus 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jakościowa (grupa 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Mrozoodporność mała. Odporność na ważniejsze choroby średnia, jedynie na  rdzę brunatną dość duża. Rośliny dość niskie o dużej odporności na wyleganie. Termin kłoszenia dość późny, dojrzewania średni. Masa 1000 ziaren dość mała, wyrównanie  dość słabe, gęstość w stanie zsypnym mała. Odporność na porastanie w kłosie średnia, liczba opadania duża. Zawartość białka dość duża, ilość glutenu duża. Wskaźnik sedymentacyjny SDS duży. Wydajność ogólna mąki dość dobra. Tolerancja na zakwaszenie gleby dość mała. W trzyletnim cyklu badań w warunkach Lubelszczyzny uzysk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ano plon ziarna w wysokości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tnym poziomie agrotechniki i </w:t>
      </w:r>
      <w:r w:rsidRPr="008D4467">
        <w:rPr>
          <w:rFonts w:ascii="Times New Roman" w:eastAsia="Times New Roman" w:hAnsi="Times New Roman"/>
          <w:sz w:val="24"/>
          <w:szCs w:val="24"/>
          <w:lang w:eastAsia="pl-PL"/>
        </w:rPr>
        <w:t>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technologii intensywnej, szósty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Natula 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jakościowa (grupa 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Mrozoodporność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mączniaka prawdziwego, rdzę brunatną i septoriozę plew – dość duża, na brunatną plamistość liści i choroby podstawy źdźbła – średnia, na septoriozę liści i fuzariozę  kłosów – dość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Rośliny dość wysokie  o przeciętnej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dość wczesny,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duża, wyrównanie dość dobre, gęstość w stanie zsypnym dość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w kłosie średnia, liczba opadania duża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Zawartość białka dość duża, ilość glutenu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Wskaźnik sedymentacji SDS duży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Wydajność  ogólna mąki dość dobra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dość duża.</w:t>
      </w:r>
      <w:r w:rsidRPr="007D4B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 trzyletnim cyklu badań w warunkach Lubelszczyzny uzyskano plon ziarna w wysokości 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99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technologii intensywnej, dziewiąty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RGT </w:t>
      </w:r>
      <w:r w:rsidRPr="005F44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Kilimanjaro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jakościowa (grupa A).</w:t>
      </w:r>
      <w:r w:rsidRPr="00F82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Plenność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dobra do bardzo dobrej. Mrozoodporność mała do średniej (4,0º)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Odporność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rdzę brunatną, septoriozę liści, septoriozę plew 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fuzariozę kłosów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duża,</w:t>
      </w:r>
      <w:r w:rsidRPr="00AE48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choroby podstawy źdźbła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rdzę żółtą 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brunatną plamistość liści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średnia, na mączniaka prawdziwego dość mała.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śliny dość niskie, o dość dużej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wyleganie. Termin kłoszenia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dość późny, dojrzewania średni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Masa 1000 ziaren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wyrównanie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ziarna przeciętne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gę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stość w stanie zsypnym dość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Odpor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ność na porastanie w kłosie średnia,  liczba opadania bardzo duża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Zawartość białka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dość duża. W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skaźnik sedymentacji SDS duży do bardzo dużego. Wydajność ogólna mąki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trzyletnim cyklu badań w warunkach Lubelszczy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zny odmiana ta uzyskała plon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ętnym poziomie agrotechniki i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technologii intensywnej, trzeci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Artist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chlebowa (grupa B). Plenność bardzo dobra.  Zimotrwałość mała do średniej. Odporność na mączniaka prawdziwego, rdzę brunatną i septoriozę  plew – dość duża, na choroby podstawy źdźbła i fuzariozę kłosów – średnia,  na brunatną plamistość liści i septoriozy liści  – dość mała. Rośliny dość niskie, o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dojrzewania średni. Masa 1000 ziaren dość duża, wyrównanie dość słabe, gęstość w stanie zsypnym dość 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w kłosie dość duża, liczba opadania bardzo duża. Zawartość białka średnia. Wskaźnik sedymentacji SDS duży do bardzo dużego. Wydajność ogólna mąki dość duża. Tolerancja na zakwaszenie gleby przeciętna.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uzyskano plon ziarna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wysokości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uprawy, piąty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Belissa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chlebowa (grupa B). Plenność średnia.  Zimotrwałość prawie średnia. Odporność na choroby podstawy źdźbła, mączniaka prawdziwego, rdzę brunatną, brunatną plamistość liści i septoriozy liści – średnia, na rdzę żółtą, septoriozę plew i fuzariozę kłosów – dość mała. Rośliny dość niskie, o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dość wczesny,  dojrzewania średni. Masa 1000 ziaren dość duża, wyrównanie ziarna dość dobre, gęstość w stanie zsypnym 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w kłosie średnia, liczba opadania  duża do bardzo dużej. Zawartość białka dość duża. Wskaźnik sedymentacji SDS dość duży. Wydajność ogólna mąki średnia. Tolerancja na zakwaszen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gleby przeciętna.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warunkach Lubelszczyzny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przeciętnym 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iomie agrotechniki i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w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echnologii intensywnej, czwarty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1832">
        <w:rPr>
          <w:rFonts w:ascii="Times New Roman" w:eastAsia="Times New Roman" w:hAnsi="Times New Roman"/>
          <w:b/>
          <w:sz w:val="24"/>
          <w:szCs w:val="24"/>
          <w:lang w:eastAsia="pl-PL"/>
        </w:rPr>
        <w:t>RGT Bilanz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Odmiana chlebowa (grupa B). </w:t>
      </w:r>
      <w:r w:rsidRPr="00821832">
        <w:rPr>
          <w:rFonts w:ascii="Times New Roman" w:eastAsia="Times New Roman" w:hAnsi="Times New Roman"/>
          <w:sz w:val="24"/>
          <w:szCs w:val="24"/>
          <w:lang w:eastAsia="pl-PL"/>
        </w:rPr>
        <w:t>Plenność dobra. Przyrost plonu na wysokim 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iomie agrotechniki przeciętny. </w:t>
      </w:r>
      <w:r w:rsidRPr="00821832">
        <w:rPr>
          <w:rFonts w:ascii="Times New Roman" w:eastAsia="Times New Roman" w:hAnsi="Times New Roman"/>
          <w:sz w:val="24"/>
          <w:szCs w:val="24"/>
          <w:lang w:eastAsia="pl-PL"/>
        </w:rPr>
        <w:t>Zimotrwałość prawie średnia (4,5</w:t>
      </w:r>
      <w:r w:rsidRPr="0082183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 w:rsidRPr="00821832">
        <w:rPr>
          <w:rFonts w:ascii="Times New Roman" w:eastAsia="Times New Roman" w:hAnsi="Times New Roman"/>
          <w:sz w:val="24"/>
          <w:szCs w:val="24"/>
          <w:lang w:eastAsia="pl-PL"/>
        </w:rPr>
        <w:t xml:space="preserve">). Odporność na choroby podstawy źdźbła, mączniaka prawdziwego, rdzę żółtą, septoriozy liści, septoriozę plew i fuzariozę kłosów – średnia, na rdzę brunatną i brunatną plamistość liści – dość mała. Rośliny średniej wysokości, o dość dużej odporności na wyleganie.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kłoszenia i dojrzewania średni. </w:t>
      </w:r>
      <w:r w:rsidRPr="00821832">
        <w:rPr>
          <w:rFonts w:ascii="Times New Roman" w:eastAsia="Times New Roman" w:hAnsi="Times New Roman"/>
          <w:sz w:val="24"/>
          <w:szCs w:val="24"/>
          <w:lang w:eastAsia="pl-PL"/>
        </w:rPr>
        <w:t>Masa 1000 ziaren średnia, wyrównanie ziarna dość dobre, gęstość w stanie zsypnym duża. Odporność na porastanie w kłosie dość duża, liczba opadania bardzo duża. Zawartość białka dość mała, ilość glutenu mała. Wskaźnik sedymentacyjny SDS duży do bardzo dużego.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ydajność ogólna mąki dość mała. </w:t>
      </w:r>
      <w:r w:rsidRPr="00821832">
        <w:rPr>
          <w:rFonts w:ascii="Times New Roman" w:eastAsia="Times New Roman" w:hAnsi="Times New Roman"/>
          <w:sz w:val="24"/>
          <w:szCs w:val="24"/>
          <w:lang w:eastAsia="pl-PL"/>
        </w:rPr>
        <w:t xml:space="preserve">Tolerancja na zakwaszenie gleby przeciętna.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warunkach Lubelszczyzny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106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przeciętnym 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iomie agrotechniki i 109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w 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echnologii intensywnej,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Rotax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chlebowa (grupa B). Plenność bardzo duża. Zimotrwałość prawie średnia. Odporność na mączniaka prawdziwego, rdzę brunatną i septoriozy liści – dość duża, na pleśń śniegowa, choroby podstawy źdźbła,  rdzę żółtą, brunatną plamistość liści, septoriozę plew i fuzariozę kłosów – średnia. Rośliny średniej wysokości, o małej do bardzo małej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 dojrzewania średni. Masa 1000 ziaren mała do bardzo małej, wyrównanie ziarna słabe, gęstość w stanie zsypnym 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w kłosie średnia, liczba opadania  duża. Zawartość białka dość mała. Wskaźnik sedymentacji SDS  duży. Wydajność ogólna mąki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średnia. Tolerancja na zakwaszen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 gleby przeciętna.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warunkach Lubelszczyzny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technologii intensywnej, czwarty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Jęczmień jary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charakterystyka odmian jęczmienia jarego zalecanych do uprawy na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obszarze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1 – Basic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2 – </w:t>
      </w:r>
      <w:r w:rsidRPr="00A34977">
        <w:rPr>
          <w:rFonts w:ascii="Times New Roman" w:eastAsia="Times New Roman" w:hAnsi="Times New Roman"/>
          <w:sz w:val="24"/>
          <w:szCs w:val="24"/>
          <w:lang w:eastAsia="pl-PL"/>
        </w:rPr>
        <w:t>Ella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3 – KWS Olof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4 – MHR Fajter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 xml:space="preserve">5 – </w:t>
      </w:r>
      <w:r w:rsidRPr="00A34977">
        <w:rPr>
          <w:rFonts w:ascii="Times New Roman" w:eastAsia="Times New Roman" w:hAnsi="Times New Roman"/>
          <w:sz w:val="24"/>
          <w:szCs w:val="24"/>
          <w:lang w:eastAsia="pl-PL"/>
        </w:rPr>
        <w:t>Radek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 xml:space="preserve">6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Rezus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7 – Soldo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 xml:space="preserve">8 – </w:t>
      </w:r>
      <w:r w:rsidRPr="00A34977">
        <w:rPr>
          <w:rFonts w:ascii="Times New Roman" w:eastAsia="Times New Roman" w:hAnsi="Times New Roman"/>
          <w:sz w:val="24"/>
          <w:szCs w:val="24"/>
          <w:lang w:eastAsia="pl-PL"/>
        </w:rPr>
        <w:t>Teksas</w:t>
      </w:r>
    </w:p>
    <w:p w:rsidR="00361C0A" w:rsidRP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Lista zalecanych odmian do uprawy jęczmienia jarego na obszarze województwa lubelskiego została sporządzona na podstawie badań prowadzonych w ramach Porejestrowego Doświadczalnictwa Odmianowego (PDO). Doświadczenia polowe realizowano w czterech punktach doświadczalnych w województwie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Zalecane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Jęczmieni jary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                                      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24"/>
        <w:gridCol w:w="1273"/>
        <w:gridCol w:w="793"/>
        <w:gridCol w:w="724"/>
        <w:gridCol w:w="4461"/>
      </w:tblGrid>
      <w:tr w:rsidR="00361C0A" w:rsidRPr="00C96982" w:rsidTr="009570E4">
        <w:trPr>
          <w:trHeight w:val="1085"/>
          <w:jc w:val="center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4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wpisania do krajowego rejestru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 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461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851"/>
          <w:jc w:val="center"/>
        </w:trPr>
        <w:tc>
          <w:tcPr>
            <w:tcW w:w="564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461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87"/>
          <w:jc w:val="center"/>
        </w:trPr>
        <w:tc>
          <w:tcPr>
            <w:tcW w:w="3661" w:type="dxa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793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54,9</w:t>
            </w:r>
          </w:p>
        </w:tc>
        <w:tc>
          <w:tcPr>
            <w:tcW w:w="724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60,4</w:t>
            </w:r>
          </w:p>
        </w:tc>
        <w:tc>
          <w:tcPr>
            <w:tcW w:w="4461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Basic               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2011/2012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Ella                 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2012/2013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Olof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2010/2012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KWS Lochow Polska Kondratowice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MHR Fajter*  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2018/2020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Małopolska  Hodowla Roślin Kraków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Radek            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Rezus *           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2018/2020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Hodowla Roślin Smolice Grupa IHAR Kobylin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Soldo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2013/</w:t>
            </w:r>
            <w:r w:rsidRPr="008D4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Saaten-Union Polska Wągrowiec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Teksas           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18"/>
                <w:lang w:eastAsia="pl-PL"/>
              </w:rPr>
              <w:t>Hodowla Roślin Strzelce Grupa IHAR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średni plon z lat 2018-2019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P  – odmiana pastewna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wieloskładnikowe, ochrona przed wyleganiem i chorobami)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Tabela 6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Opisowej Odmian  ( COBORU 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49"/>
        <w:gridCol w:w="1759"/>
        <w:gridCol w:w="777"/>
        <w:gridCol w:w="760"/>
        <w:gridCol w:w="759"/>
        <w:gridCol w:w="744"/>
        <w:gridCol w:w="753"/>
        <w:gridCol w:w="711"/>
        <w:gridCol w:w="777"/>
        <w:gridCol w:w="777"/>
        <w:gridCol w:w="775"/>
      </w:tblGrid>
      <w:tr w:rsidR="00361C0A" w:rsidRPr="00C96982" w:rsidTr="009570E4">
        <w:trPr>
          <w:cantSplit/>
          <w:trHeight w:val="1968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77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 (cm)</w:t>
            </w:r>
          </w:p>
        </w:tc>
        <w:tc>
          <w:tcPr>
            <w:tcW w:w="76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5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&gt;2,5mm  w %</w:t>
            </w:r>
          </w:p>
        </w:tc>
        <w:tc>
          <w:tcPr>
            <w:tcW w:w="74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Zawartość białka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( N x 6,25 ) skali 9°</w:t>
            </w:r>
          </w:p>
        </w:tc>
        <w:tc>
          <w:tcPr>
            <w:tcW w:w="753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Mączniak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11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Plamistość siatkowa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</w:p>
        </w:tc>
        <w:tc>
          <w:tcPr>
            <w:tcW w:w="77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Rdza jęczmienia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1-9°</w:t>
            </w:r>
          </w:p>
        </w:tc>
        <w:tc>
          <w:tcPr>
            <w:tcW w:w="77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Rynchosporioza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1-9°</w:t>
            </w:r>
          </w:p>
        </w:tc>
        <w:tc>
          <w:tcPr>
            <w:tcW w:w="775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iemnobrunatna plamistość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1-9°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Basic               </w:t>
            </w:r>
          </w:p>
        </w:tc>
        <w:tc>
          <w:tcPr>
            <w:tcW w:w="777" w:type="dxa"/>
            <w:vAlign w:val="bottom"/>
          </w:tcPr>
          <w:p w:rsidR="00361C0A" w:rsidRPr="008D4467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Ella                 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Olof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6,4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MHR Fajter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Radek             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8,4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Rezus</w:t>
            </w:r>
          </w:p>
        </w:tc>
        <w:tc>
          <w:tcPr>
            <w:tcW w:w="777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60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759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44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11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77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75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Soldo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</w:tr>
      <w:tr w:rsidR="00361C0A" w:rsidRPr="00C96982" w:rsidTr="009570E4">
        <w:trPr>
          <w:trHeight w:val="359"/>
        </w:trPr>
        <w:tc>
          <w:tcPr>
            <w:tcW w:w="64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Teksas          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6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4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71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7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75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duża, 5 – średnia , 1 – bardzo mała.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Basic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dobra do bardzo dobrej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mączniaka prawdziwego, plamistość siatkową, rynchosporiozę i czarną plamistość dość duża, na rdzę jęczmienia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Rośliny dość niskie, o przeciętnej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dość wczesny,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duża, wyrównanie ziarna dobre, gęstość ziarna w stanie zsypnym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Zawartość białka w ziarnie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yletnim cyklu badań uzyskała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105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ósmy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do uprawy na Lubelszczyźnie.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Ella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pastewnego. Plenność bardzo dobra. Odporność na mączniaka prawdziwego, plamistość siatkową i czarną plamistość dość duża, na rdzę jęczmienia i rynchosporiozę dość mała. Rośliny o przeciętnej wysokości i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dość duża, wyrównanie ziarna średnie, gęstość ziarna w stanie zsypnym dość duża. Zawartość białka w ziarnie dość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przeciętna. W  trz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yletnim cyklu badań odmiana ta uzyskała plon nasion w wysokości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niezależnie od zastosowanej technologii uprawy, siódmy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do uprawy na Lubelszczyźnie.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KWS Olof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 na mączniaka prawdziwego i  czarną plamistość – dość duża, na plamistość siatkową, rdzę jęczmienia i rynchosporiozę –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Rośliny średnio wysokie, o dość małej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średnia, wyrównanie ziarna dość słabe,  gęstość ziarna w stanie zsypnym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Zawartość białka w ziarnie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trzy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letnim cyklu badań  uzyskała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dziewiąty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 na liście odmian zalecanych do uprawy na Lubelszczyźnie.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0553">
        <w:rPr>
          <w:rFonts w:ascii="Times New Roman" w:hAnsi="Times New Roman"/>
          <w:b/>
          <w:bCs/>
          <w:sz w:val="24"/>
          <w:szCs w:val="24"/>
        </w:rPr>
        <w:lastRenderedPageBreak/>
        <w:t>MHR Fajter</w:t>
      </w:r>
      <w:r w:rsidRPr="0057055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570553">
        <w:rPr>
          <w:rFonts w:ascii="Times New Roman" w:hAnsi="Times New Roman"/>
          <w:bCs/>
          <w:sz w:val="24"/>
          <w:szCs w:val="24"/>
        </w:rPr>
        <w:t>Odmiana typu pastewnego. Plenność dość dobra.</w:t>
      </w:r>
      <w:r w:rsidRPr="00570553">
        <w:rPr>
          <w:rFonts w:ascii="Times New Roman" w:hAnsi="Times New Roman"/>
          <w:sz w:val="24"/>
          <w:szCs w:val="24"/>
        </w:rPr>
        <w:t xml:space="preserve"> </w:t>
      </w:r>
      <w:r w:rsidRPr="00570553">
        <w:rPr>
          <w:rFonts w:ascii="Times New Roman" w:hAnsi="Times New Roman"/>
          <w:bCs/>
          <w:sz w:val="24"/>
          <w:szCs w:val="24"/>
        </w:rPr>
        <w:t>Przyrost plonu przy uprawie na wysokim poziomie agrotechniki</w:t>
      </w:r>
      <w:r w:rsidRPr="00570553">
        <w:rPr>
          <w:rFonts w:ascii="Times New Roman" w:hAnsi="Times New Roman"/>
          <w:sz w:val="24"/>
          <w:szCs w:val="24"/>
        </w:rPr>
        <w:t xml:space="preserve"> </w:t>
      </w:r>
      <w:r w:rsidRPr="00570553">
        <w:rPr>
          <w:rFonts w:ascii="Times New Roman" w:hAnsi="Times New Roman"/>
          <w:bCs/>
          <w:sz w:val="24"/>
          <w:szCs w:val="24"/>
        </w:rPr>
        <w:t>przeciętny.</w:t>
      </w:r>
      <w:r w:rsidRPr="00570553">
        <w:rPr>
          <w:rFonts w:ascii="Times New Roman" w:hAnsi="Times New Roman"/>
          <w:sz w:val="24"/>
          <w:szCs w:val="24"/>
        </w:rPr>
        <w:t xml:space="preserve"> </w:t>
      </w:r>
      <w:r w:rsidRPr="00570553">
        <w:rPr>
          <w:rFonts w:ascii="Times New Roman" w:hAnsi="Times New Roman"/>
          <w:bCs/>
          <w:sz w:val="24"/>
          <w:szCs w:val="24"/>
        </w:rPr>
        <w:t>Odporność na plamistość siatkową, rdzę jęczmienia i ciemnobrunatną plamistość – dość duża, na mączniaka prawdziwego i rynchosporiozę – średnia. Rośliny dość niskie, o przeciętnej odporności na wyleganie. Termin kłoszenia do</w:t>
      </w:r>
      <w:r w:rsidRPr="00570553">
        <w:rPr>
          <w:rFonts w:ascii="Times New Roman" w:hAnsi="Times New Roman"/>
          <w:sz w:val="24"/>
          <w:szCs w:val="24"/>
        </w:rPr>
        <w:t xml:space="preserve">ść wczesny, dojrzewania średni. </w:t>
      </w:r>
      <w:r w:rsidRPr="00570553">
        <w:rPr>
          <w:rFonts w:ascii="Times New Roman" w:hAnsi="Times New Roman"/>
          <w:bCs/>
          <w:sz w:val="24"/>
          <w:szCs w:val="24"/>
        </w:rPr>
        <w:t>Masa 1000 ziaren, wyrównanie ziarna, gęstość ziarna w stanie zsypnym i zawartość białka średnia. Tolerancja na zakwaszenie gleby przeciętna</w:t>
      </w:r>
      <w:r w:rsidRPr="0057055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dwuletnim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110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poziomie agrotechniki i 107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intensywn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poziomie agrotechniki,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 dla woj. lubelskiego.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Radek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pastewnego. Plenność dobra do bardzo dobrej. Odpo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rność na mączniaka  prawdziwego</w:t>
      </w:r>
      <w:r w:rsidRPr="00F91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ciemnobrunatną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plamisto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ść – dość duża,</w:t>
      </w:r>
      <w:r w:rsidRPr="00F91B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na plamistość siatkową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rdzę jęczmienia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i rynchosporiozę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średnia.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Rośliny dość wysokie o dość małej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e. Termin kłoszenia dość późny, dojrzewania przeciętny. 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asa 1000 ziar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en, wyrównanie ziarna,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gęstość ziarna w stanie zsypnym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zawartość białka w ziarnie średnie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Tolerancja na zakwaszenie gleby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trzyletnim cyklu badań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poziomie agrotechniki i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intensywn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poziomie agrotechniki,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 dla woj. lubelskiego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19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Rezus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Odmiana typu pastewnego. </w:t>
      </w:r>
      <w:r w:rsidRPr="004019B5">
        <w:rPr>
          <w:rFonts w:ascii="Times New Roman" w:eastAsia="Times New Roman" w:hAnsi="Times New Roman"/>
          <w:sz w:val="24"/>
          <w:szCs w:val="24"/>
          <w:lang w:eastAsia="pl-PL"/>
        </w:rPr>
        <w:t>Plenność dość dobra. Przyrost plonu przy uprawie na wysokim poziom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agrotechniki przeciętny. </w:t>
      </w:r>
      <w:r w:rsidRPr="004019B5">
        <w:rPr>
          <w:rFonts w:ascii="Times New Roman" w:eastAsia="Times New Roman" w:hAnsi="Times New Roman"/>
          <w:sz w:val="24"/>
          <w:szCs w:val="24"/>
          <w:lang w:eastAsia="pl-PL"/>
        </w:rPr>
        <w:t>Odporność na plamistość siatkową – dość duża, na rdzę jęczmienia, rynchosporiozę i ciemnobrunatną plamistość – średnia, na mączniaka prawdziwego – dość mała. Rośliny dość wysokie, o dość małej odporności na wyleganie. Termin kłoszen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ia i dojrzewania dość wczesny. </w:t>
      </w:r>
      <w:r w:rsidRPr="004019B5">
        <w:rPr>
          <w:rFonts w:ascii="Times New Roman" w:eastAsia="Times New Roman" w:hAnsi="Times New Roman"/>
          <w:sz w:val="24"/>
          <w:szCs w:val="24"/>
          <w:lang w:eastAsia="pl-PL"/>
        </w:rPr>
        <w:t xml:space="preserve">Masa 1000 ziaren, wyrównanie ziarna i gęstość ziarna w stanie zsypnym dość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duże. Zawartość białka średnia. </w:t>
      </w:r>
      <w:r w:rsidRPr="004019B5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przeciętna.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dwuletnim cyklu badań  uzyskała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pierwszy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 na liście odmian zalecanych do uprawy na Lubelszczyźnie.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Soldo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bardzo dobra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ość na mączniaka  prawdziwego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dość duża, na plamistość siatkową, rdzę jęczmienia, rynchosporiozę i czarną plamistość – średnia. Rośliny dość niskie, o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duża do bardzo dużej, wyrównanie ziarna dość dobre, zawartość białka w ziarnie i gęstość ziarna w stanie zsypnym dość duża. Tolerancja na zakwaszenie gleby przeciętna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lubelskiego w trzyletnim cyklu badań uzyskała plon ziarna w wysok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ości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nym poziomie agrotechniki 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intensywn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 poziomie agrotechniki, szósty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 dla woj. lubelskiego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Teksas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 Odmiana typu pastewnego.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dobra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Odporność na mączniaka prawdziwego, plamistość siatkową, rdzę jęczmienia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rynchosporiozę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średnia, na ciemnobrunatną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plamisto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ść dość mała. Rośliny dość niskie o dość dużej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anie. Termin kłoszenia i dojrzewania przeciętny. Masa 1000 ziaren dość mała, wyrównanie ziarna i zawartość białka w ziarnie średnia,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gęstość ziarna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stanie zsypnym przeciętna.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przeciętna. Odmiana ta w ścisłych doświadczeniach polowych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iego w trzyletnim cyklu badań uzyskała 99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drugi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do uprawy na Lubelszczyźnie.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Jęczmień ozimy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charakterystyka odmian jęczmienia ozimego  zalecanych do uprawy na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obszarze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EE471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E471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Kaylin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– </w:t>
      </w:r>
      <w:r>
        <w:rPr>
          <w:rFonts w:ascii="Times New Roman" w:eastAsia="Times New Roman" w:hAnsi="Times New Roman"/>
          <w:lang w:eastAsia="pl-PL"/>
        </w:rPr>
        <w:t>KWS Kosmos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 – Quadriga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Titus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Zenek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Lista zalecanych odmian do uprawy jęczmienia ozimego na obszarze województwa lubelskiego zost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ała sporządzona po raz trzynasty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dla tego gatunku, na podstawie badań prowadzonych w ramach Porejestrowego Doświadczalnictwa Odmianowego (PDO) w trzech punktach doświadczalnych w województwie. Zalecane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Tabela 7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Jęczmień ozimy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</w:t>
      </w:r>
    </w:p>
    <w:tbl>
      <w:tblPr>
        <w:tblW w:w="9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609"/>
        <w:gridCol w:w="570"/>
        <w:gridCol w:w="1345"/>
        <w:gridCol w:w="821"/>
        <w:gridCol w:w="782"/>
        <w:gridCol w:w="4149"/>
      </w:tblGrid>
      <w:tr w:rsidR="00361C0A" w:rsidRPr="00C96982" w:rsidTr="009570E4">
        <w:trPr>
          <w:trHeight w:val="812"/>
        </w:trPr>
        <w:tc>
          <w:tcPr>
            <w:tcW w:w="479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Mrozoodporność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skali 9°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LOZ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49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Hodowca</w:t>
            </w:r>
          </w:p>
        </w:tc>
      </w:tr>
      <w:tr w:rsidR="00361C0A" w:rsidRPr="00C96982" w:rsidTr="009570E4">
        <w:trPr>
          <w:trHeight w:val="636"/>
        </w:trPr>
        <w:tc>
          <w:tcPr>
            <w:tcW w:w="479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21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149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289"/>
        </w:trPr>
        <w:tc>
          <w:tcPr>
            <w:tcW w:w="4003" w:type="dxa"/>
            <w:gridSpan w:val="4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81,5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91,2</w:t>
            </w:r>
          </w:p>
        </w:tc>
        <w:tc>
          <w:tcPr>
            <w:tcW w:w="4149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39"/>
        </w:trPr>
        <w:tc>
          <w:tcPr>
            <w:tcW w:w="4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Kaylin 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1C0A" w:rsidRPr="006D0904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D0904">
              <w:rPr>
                <w:rFonts w:ascii="Times New Roman" w:eastAsia="Times New Roman" w:hAnsi="Times New Roman"/>
                <w:lang w:eastAsia="pl-PL"/>
              </w:rPr>
              <w:t>IGP Polska Poznań, ul. Wyspiańskiego 43</w:t>
            </w:r>
          </w:p>
        </w:tc>
      </w:tr>
      <w:tr w:rsidR="00361C0A" w:rsidRPr="00C96982" w:rsidTr="009570E4">
        <w:trPr>
          <w:trHeight w:val="339"/>
        </w:trPr>
        <w:tc>
          <w:tcPr>
            <w:tcW w:w="4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KWS Kosmos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KWS Lochow Polska Kondratowice</w:t>
            </w:r>
          </w:p>
        </w:tc>
      </w:tr>
      <w:tr w:rsidR="00361C0A" w:rsidRPr="00C96982" w:rsidTr="009570E4">
        <w:trPr>
          <w:trHeight w:val="339"/>
        </w:trPr>
        <w:tc>
          <w:tcPr>
            <w:tcW w:w="4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Quadriga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39"/>
        </w:trPr>
        <w:tc>
          <w:tcPr>
            <w:tcW w:w="4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Titus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2012</w:t>
            </w:r>
            <w:r w:rsidRPr="008D4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Saaten-Union Polska Wągrowiec</w:t>
            </w:r>
          </w:p>
        </w:tc>
      </w:tr>
      <w:tr w:rsidR="00361C0A" w:rsidRPr="00C96982" w:rsidTr="009570E4">
        <w:trPr>
          <w:trHeight w:val="339"/>
        </w:trPr>
        <w:tc>
          <w:tcPr>
            <w:tcW w:w="4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Zenek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2013/2016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Mrozoodporność w skali 9° - wg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OBORU (Lista Opisowa Odmian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wieloskładnikowe, ochrona przed wyleganiem i chorobami)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Tabela 8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Opisowej  Odmian  (COBORU 2019).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70"/>
        <w:gridCol w:w="1529"/>
        <w:gridCol w:w="814"/>
        <w:gridCol w:w="814"/>
        <w:gridCol w:w="814"/>
        <w:gridCol w:w="905"/>
        <w:gridCol w:w="814"/>
        <w:gridCol w:w="814"/>
        <w:gridCol w:w="814"/>
        <w:gridCol w:w="905"/>
        <w:gridCol w:w="815"/>
      </w:tblGrid>
      <w:tr w:rsidR="00361C0A" w:rsidRPr="00C96982" w:rsidTr="009570E4">
        <w:trPr>
          <w:cantSplit/>
          <w:trHeight w:val="1816"/>
        </w:trPr>
        <w:tc>
          <w:tcPr>
            <w:tcW w:w="305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4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roślin (cm)</w:t>
            </w: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</w:p>
        </w:tc>
        <w:tc>
          <w:tcPr>
            <w:tcW w:w="432" w:type="pct"/>
            <w:textDirection w:val="btL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283156">
                <w:rPr>
                  <w:rFonts w:ascii="Times New Roman" w:eastAsia="Times New Roman" w:hAnsi="Times New Roman"/>
                  <w:lang w:eastAsia="pl-PL"/>
                </w:rPr>
                <w:t>2,2 mm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 w %</w:t>
            </w: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Zawartość białka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( N x 6,25 ) skala 9°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Mączniak prawdziwy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Plamistość  siatkowa  1-9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</w:p>
        </w:tc>
        <w:tc>
          <w:tcPr>
            <w:tcW w:w="432" w:type="pct"/>
            <w:textDirection w:val="btL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Rdza jęczmienia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1-9 °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Rynchosporioza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1-9 °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2" w:type="pc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Ciemnobrunatna</w:t>
            </w:r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plamistość 1-9 °</w:t>
            </w:r>
          </w:p>
        </w:tc>
      </w:tr>
      <w:tr w:rsidR="00361C0A" w:rsidRPr="00C96982" w:rsidTr="009570E4">
        <w:trPr>
          <w:trHeight w:hRule="exact" w:val="284"/>
        </w:trPr>
        <w:tc>
          <w:tcPr>
            <w:tcW w:w="305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4" w:type="pct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Kaylin  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</w:tr>
      <w:tr w:rsidR="00361C0A" w:rsidRPr="00C96982" w:rsidTr="009570E4">
        <w:trPr>
          <w:trHeight w:hRule="exact" w:val="284"/>
        </w:trPr>
        <w:tc>
          <w:tcPr>
            <w:tcW w:w="305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4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KWS Kosmos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hRule="exact" w:val="284"/>
        </w:trPr>
        <w:tc>
          <w:tcPr>
            <w:tcW w:w="305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4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Quadriga 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</w:tr>
      <w:tr w:rsidR="00361C0A" w:rsidRPr="00C96982" w:rsidTr="009570E4">
        <w:trPr>
          <w:trHeight w:hRule="exact" w:val="284"/>
        </w:trPr>
        <w:tc>
          <w:tcPr>
            <w:tcW w:w="305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4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Titus 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" w:type="pc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432" w:type="pct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</w:tr>
      <w:tr w:rsidR="00361C0A" w:rsidRPr="00C96982" w:rsidTr="009570E4">
        <w:trPr>
          <w:trHeight w:hRule="exact" w:val="284"/>
        </w:trPr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Zenek 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</w:tr>
    </w:tbl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duża, 5 – średnia , 1 – bardzo mała.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Kaylin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wielorzędowa, typu pastewnego.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Plenność dość dobra. Zimotrwałość średnia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 Odporność na plamistość siatkową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ciemnobrunatną plamistość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dość dobra,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mączniaka prawdziweg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o,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rdzę jęczmi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enia i rynchosporiozę – średnia.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Rośliny średniej wysokości o przeciętnej odporności na wylegani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e. Termin kłoszenia późny,  dojrzewania dość późny. Masa 1000 ziaren duża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wyrównanie ziarna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dość dobre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gęstość ziarna w stanie zsypnym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średnia. Z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wartość białka w ziarnie dość duża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 Tolerancj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na zakwaszenie gleby przeciętna. W trzyletnim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cyklu badań w warunkach Lubel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szczyzny odmiana ta uzyskała 103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drugi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36A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KWS Kosmos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wielorzędowa, typu pastewnego.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Plenność bardzo dobra. Zimotrwałość prawie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średnia. Odporność na mączniaka prawdziwego, plamistość siatkowa 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rynchosporiozę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średnia, na rdzę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jęczmienia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 ciemnobrunatną  plamistość – dość mała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Rośliny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średniej wysokości o przeciętnej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odporności na wyl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eganie. Termin kłoszenia dość późny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dojrzewania średni. Masa 1000 zia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ren, wyrównanie ziarna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gęstość ziarna w stanie zsypnym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zawartość białka w ziarnie średnie.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Tolerancja na zakwaszenie gleby przeciętna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cyklu badań w warunkach Lubel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szczyzny odmiana ta uzyskała 100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tnym poziomie agrotechniki i 99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 na intensywny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poziomie agrotechniki, trzeci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A8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Quadriga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wielorzędowa, typu pastewnego. Plenność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dobra na przeciętnym poziomie agrotechniki,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bardzo dobra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wysokim. Zimotrwałość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średnia. Odporność na mączniaka prawdziwego, plamistość siatkową, rynchosporiozę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ciemnobrunatną plamistość – średnia, na rdzę jęczmienia – dość mała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ośliny wysokie o dość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dużej  odporności na wyleganie. Termin kłoszenia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późny,  dojrzewania dość późny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 Masa 1000 ziaren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dość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duża, wyrównanie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ziarna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gęstość zi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arna w stanie zsypnym i z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awartość białka w ziarnie średnia. Tolerancja na zakwaszenie gleby przeciętna.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cyklu badań w warunkach Lubel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szczyzny odmiana ta uzyskała 101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tnym poziomie agrotechniki i 103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 na intensywny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poziomie agrotechniki, trzeci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Titus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wielorzędowa, typu pastewnego. Plenność dobra do bardzo dobrej. Mrozoodporność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Odporność na pleśń śniegową, mączniaka prawdziwego i rdzę jęczmienia dość duża, na  plamistość siatkową, rynchosporiozę i czarną plamistość - średnia. Rośliny wysokie do bardzo wysokich,  o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 kłoszenia dość późny,  dojrzewania przeciętny. Masa 1000 ziaren dość duża, wyrównanie ziarna średnie, gęstość ziarna w stanie zsypnym duża. Zawartość białka w ziarnie średnia. Tolerancja na zakwaszenie gleby przeciętna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W trzyletnim cyklu badań w warunkach Lubel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szczyzny odmiana ta uzyskała 100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 w:rsidRPr="006D09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szósty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rok na LOZ dla woj. lubelskiego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Zenek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wielorzędowa, typu pastewnego. Plenność dobra do bardzo dobrej. Zimotrwałość dość dobra. Odporność na mączniaka prawdziwego – dość duża, na plamistość siatkową, rdzę jęczmienia i rynchosporiozę – średnia, na ciemnobrunatną plamistość – dość mała. Rośliny średniej wysokości o przeciętnej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 kłoszenia dość wczesny,  dojrzewania średni. Masa 1000 ziaren dość mała, wyrównanie ziarna, gęstość ziarna w stanie zsypnym  i zawartość białka w ziarnie średnia. Tolerancja na zakwaszenie gleby dość duża</w:t>
      </w: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cyklu badań w warunkach Lubel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szczyzny odmiana ta uzyskała 103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tnym poziomie agrotechniki i 101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 na intensywny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 poziomie agrotechniki, piąty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 na LOZ dla woj. lubelskiego.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Pszenżyto ozime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charakterystyka odmian pszenżyta ozimego  zalecanych do uprawy na  obszarze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1 – Kasyno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2 – Lombardo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3 – Meloman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 – Rotondo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5 – Rufus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6 – Subito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 – Tadeus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 – Temuco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Lista odmian zalecanych do uprawy pszenżyta ozimego na obszarze województwa lubelskiego została sporządzona na podstawie badań prowadzonych w ramach Porejestrowego Doświadczalnictwa Odmianowego (PDO) w pięciu punktach doświadczalnych w województwie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Zalecane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Tabela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Pszenżyto ozime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</w:p>
    <w:tbl>
      <w:tblPr>
        <w:tblW w:w="9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425"/>
        <w:gridCol w:w="661"/>
        <w:gridCol w:w="23"/>
        <w:gridCol w:w="1250"/>
        <w:gridCol w:w="779"/>
        <w:gridCol w:w="741"/>
        <w:gridCol w:w="4047"/>
      </w:tblGrid>
      <w:tr w:rsidR="00361C0A" w:rsidRPr="00C96982" w:rsidTr="009570E4">
        <w:trPr>
          <w:trHeight w:val="1085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Mrozoodporność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skali 9°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LOZ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851"/>
          <w:jc w:val="center"/>
        </w:trPr>
        <w:tc>
          <w:tcPr>
            <w:tcW w:w="507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4" w:type="dxa"/>
            <w:gridSpan w:val="2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4047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87"/>
          <w:jc w:val="center"/>
        </w:trPr>
        <w:tc>
          <w:tcPr>
            <w:tcW w:w="3866" w:type="dxa"/>
            <w:gridSpan w:val="5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76,9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84,1</w:t>
            </w:r>
          </w:p>
        </w:tc>
        <w:tc>
          <w:tcPr>
            <w:tcW w:w="4047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587A02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A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Kasyno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Lombardo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Syngenta Polska sp. z o.o.  Warszawa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man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8D4467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4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Rotundo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Rufus 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Saaten-Union Polska Wągrowiec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Subito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8D4467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4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2012/2015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Tadeus *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2017/2020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Saaten-Union Polska Wągrowiec</w:t>
            </w:r>
          </w:p>
        </w:tc>
      </w:tr>
      <w:tr w:rsidR="00361C0A" w:rsidRPr="00C96982" w:rsidTr="009570E4">
        <w:trPr>
          <w:trHeight w:val="397"/>
          <w:jc w:val="center"/>
        </w:trPr>
        <w:tc>
          <w:tcPr>
            <w:tcW w:w="507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Temuco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2016/2020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Syngenta Polska sp. z o.o.  Warszawa</w:t>
            </w:r>
          </w:p>
        </w:tc>
      </w:tr>
    </w:tbl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Mrozoodporność w skali 9° - wg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OBORU (Lista Opisowa Odmian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średnia z lat 2018-2019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Pr="005A348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wieloskładnikowe, ochrona przed wyleg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aniem i chorobami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Tabela 10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Opisowej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Odmian  ( COBORU 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01"/>
        <w:gridCol w:w="1629"/>
        <w:gridCol w:w="720"/>
        <w:gridCol w:w="704"/>
        <w:gridCol w:w="704"/>
        <w:gridCol w:w="703"/>
        <w:gridCol w:w="704"/>
        <w:gridCol w:w="689"/>
        <w:gridCol w:w="697"/>
        <w:gridCol w:w="659"/>
        <w:gridCol w:w="720"/>
        <w:gridCol w:w="720"/>
        <w:gridCol w:w="718"/>
      </w:tblGrid>
      <w:tr w:rsidR="00361C0A" w:rsidRPr="00C96982" w:rsidTr="009570E4">
        <w:trPr>
          <w:cantSplit/>
          <w:trHeight w:val="2028"/>
          <w:jc w:val="center"/>
        </w:trPr>
        <w:tc>
          <w:tcPr>
            <w:tcW w:w="60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 (cm)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283156">
                <w:rPr>
                  <w:rFonts w:ascii="Times New Roman" w:eastAsia="Times New Roman" w:hAnsi="Times New Roman"/>
                  <w:lang w:eastAsia="pl-PL"/>
                </w:rPr>
                <w:t>2,2 mm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 w %</w:t>
            </w:r>
          </w:p>
        </w:tc>
        <w:tc>
          <w:tcPr>
            <w:tcW w:w="703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Porastanie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opadania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8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Zawartość białka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( N x 5,83 ) skala 9°</w:t>
            </w:r>
          </w:p>
        </w:tc>
        <w:tc>
          <w:tcPr>
            <w:tcW w:w="69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Mączniak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5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Rdza Brunatna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Rynchosporioza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 °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Septorioza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liści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18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Septorioza plew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</w:tr>
      <w:tr w:rsidR="00361C0A" w:rsidRPr="00C96982" w:rsidTr="009570E4">
        <w:trPr>
          <w:trHeight w:val="391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9" w:type="dxa"/>
            <w:vAlign w:val="center"/>
          </w:tcPr>
          <w:p w:rsidR="00361C0A" w:rsidRPr="00587A02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7A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Kasyno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Lombardo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Melo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man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Rotundo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8,2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Rufus  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6,94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Subito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6,2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Tadeus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</w:tr>
      <w:tr w:rsidR="00361C0A" w:rsidRPr="00C96982" w:rsidTr="009570E4">
        <w:trPr>
          <w:trHeight w:val="370"/>
          <w:jc w:val="center"/>
        </w:trPr>
        <w:tc>
          <w:tcPr>
            <w:tcW w:w="601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9" w:type="dxa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Temuco 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03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7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659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8,3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20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718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5 – średnia , 1 – bardzo mała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23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Kasyno</w:t>
      </w:r>
      <w:r w:rsidRPr="00D92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238C">
        <w:rPr>
          <w:rFonts w:ascii="Times New Roman" w:eastAsia="Times New Roman" w:hAnsi="Times New Roman"/>
          <w:sz w:val="24"/>
          <w:szCs w:val="24"/>
          <w:lang w:eastAsia="pl-PL"/>
        </w:rPr>
        <w:t>Odmiana pastewna.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238C">
        <w:rPr>
          <w:rFonts w:ascii="Times New Roman" w:eastAsia="Times New Roman" w:hAnsi="Times New Roman"/>
          <w:sz w:val="24"/>
          <w:szCs w:val="24"/>
          <w:lang w:eastAsia="pl-PL"/>
        </w:rPr>
        <w:t>Plenność bardzo dobra. Przyrost plonu na wysokim poziomie agrotechniki poniżej średniej.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238C">
        <w:rPr>
          <w:rFonts w:ascii="Times New Roman" w:eastAsia="Times New Roman" w:hAnsi="Times New Roman"/>
          <w:sz w:val="24"/>
          <w:szCs w:val="24"/>
          <w:lang w:eastAsia="pl-PL"/>
        </w:rPr>
        <w:t xml:space="preserve">Zimotrwałość dość duża (5,5). Odporność na rdzę brunatną, rdzę żółtą i fuzariozę kłosów – duża, na pleśń śniegową, mączniaka prawdziwego, septoriozę liści i rynchosporiozę – dość duża, na choroby podstawy źdźbła, septoriozę plew – średnia. Rośliny niskie, o średniej odporności na wyleganie. Termin kłoszenia późny, dojrzewania średni. Masa 1000 ziaren duża do bardzo dużej, wyrównanie ziarna średnie. Gęstość ziarna w stanie zsypnym średnia. Odporność na porastanie w kłosie  średnia, liczba opadania dość mała. Zawartość białka mała. Tolerancja na zakwaszenie gleby średnia.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 cyklu badań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plonowała na pozio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inte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nsywnym poziomie uprawy,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Lombardo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pastewna. Plenność bard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 dobra. Zimotrwałość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Odporność na mączniaka prawdziwego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septoriozę plew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dość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duża,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pleśń śniegową,</w:t>
      </w:r>
      <w:r w:rsidRPr="006E0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podstawy źdźbła,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septoriozę liści,</w:t>
      </w:r>
      <w:r w:rsidRPr="006E05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rynchosporiozę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fuzariozę kłosów – średnia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,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rdzę brunatną – mała.   Rośliny dość niskie, o małej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leganie. Termin kłoszenia i dojrzewania dość wczesny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Masa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000 ziaren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duża, wyrównanie ziarna średnie,  gęstość ziarna w 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zsypnym dość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Odpornoś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na porastanie w kłosie i liczba opadania średnia. Zawartość białka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Toleran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cja na zakwaszenie gleby dość duża. W trzyletnim cyklu badań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plonowała na pozio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inte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nsywnym poziomie uprawy, trzeci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Meloman –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 pastewna. Plenność bardzo dobra. Zimotrwałość dość duża. Odporność na mączniaka prawdziwego – duża do bardzo dużej, na choroby podstawy źdźbła, rdzę brunatną, septoriozę liści, septoriozę plew i fuzariozę kłosów - dość duża, na rynchosporiozę – średnia, na pleśń śniegową dość mała. Rośliny średniej wysokości, o dość dużej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średni, dojrzewania dość późny. Masa 1000 ziaren i wyrównanie ziarna średnie, gęstość ziarna w stanie zsypnym - duża. Odporność na porastanie ziarna w kłosach dość duża, liczba opadania – duża. Zawartość białka dość mała. Tolerancja na zakwaszenie gleby średnia. W badaniach PDO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Lubelszczyźnie w latach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) odmiana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 uzyskała plon ziarna w wysokości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odstawowym poziomie uprawy i 101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na intensywnym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poziomie agrotechniki, czwarty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rok na LOZ dla woj. lubelskiego.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Rotondo –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 pastewna. Plenność bardzo dobra. Zimotrwałość dość duża. Odporność na mączniaka prawdziwego, septoriozę plew i fuzariozę kłosów - dość duża, na pleśń śniegową,  choroby podstawy źdźbła i rdzę brunatną – średnia, na  septoriozę liści i rynchosporiozę – dość mała. Rośliny niskie, o średniej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dojrzewania dość późny. Masa 1000 ziaren i wyrównanie ziarna średnie, gęstość ziarna w stanie zsypnym - dość duża. Odporność na porastanie  w kłosie i liczba opadania – średnie. Zawartość białka  mała. Tolerancja na zakwas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zenie gleby średnia.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PDO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Lubelszczyźnie w latach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odstawowym poziomie uprawy 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na intensywnym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poziomie agrotechniki, czwarty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5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Rufus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52EF">
        <w:rPr>
          <w:rFonts w:ascii="Times New Roman" w:eastAsia="Times New Roman" w:hAnsi="Times New Roman"/>
          <w:sz w:val="24"/>
          <w:szCs w:val="24"/>
          <w:lang w:eastAsia="pl-PL"/>
        </w:rPr>
        <w:t>Odmiana pastewna.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52EF">
        <w:rPr>
          <w:rFonts w:ascii="Times New Roman" w:eastAsia="Times New Roman" w:hAnsi="Times New Roman"/>
          <w:sz w:val="24"/>
          <w:szCs w:val="24"/>
          <w:lang w:eastAsia="pl-PL"/>
        </w:rPr>
        <w:t>Plenność bardzo dobra. Przyrost plonu na wysokim poziomie agrotechniki średni.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52EF">
        <w:rPr>
          <w:rFonts w:ascii="Times New Roman" w:eastAsia="Times New Roman" w:hAnsi="Times New Roman"/>
          <w:sz w:val="24"/>
          <w:szCs w:val="24"/>
          <w:lang w:eastAsia="pl-PL"/>
        </w:rPr>
        <w:t>Zimotrwałość średnia (4,5). Odporność na pleśń śniegową, mączniaka prawdziwego i septoriozę liści – dość duża, na choroby podstawy źdźbła, rdzę brunatną, rdzę żółtą, septoriozę plew, rynchosporiozę i fuzariozę kłosów – średnia. Rośliny niskie, o średniej odporności na wyleganie. Termin kłoszenia dość późny, dojrzewania średni.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52EF">
        <w:rPr>
          <w:rFonts w:ascii="Times New Roman" w:eastAsia="Times New Roman" w:hAnsi="Times New Roman"/>
          <w:sz w:val="24"/>
          <w:szCs w:val="24"/>
          <w:lang w:eastAsia="pl-PL"/>
        </w:rPr>
        <w:t>Masa 1000 ziaren i wyrównanie ziarna średnie, gęstość ziarna w stanie zsypnym dość duża. Odporność na porastanie ziarna w kłosie średnia, liczba opadania duża do bardzo dużej. Zawartość białka mała.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52EF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dość duża.</w:t>
      </w:r>
      <w:r w:rsidRPr="00D923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 cyklu badań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przeciętnym poziomie agrotechniki i 102% wzorca na intensywnym poziomie agrotechniki,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 dla Lubelszczyzny.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Subito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pastewna, o normalnej wysokości roślin, plenność bardzo dobra. Mrozoodporność dość duża.  Odporność na mączniaka prawdziwego – duża, na rdzę brunatną dość duża, choroby podstawy źdźbła, rynchosporiozę, septoriozę liści i plew, fuzariozę kłosów – średnia. Rośliny dość wysokie, o dość małej 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dość późny, dojrzewania średni. Masa 1000 ziaren i wyrównanie ziarna średnie, gęstość w stanie zsypnym bardzo duża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porastanie ziarna w kłosie średnia, liczba opadania dość duża. Zawartość białka dość mała. Tolerancja na zakwaszenie gleby dość mała.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trzyletnim  cyklu badań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przeciętnym poziomie agrotechniki i 102% wzorca na intensywnym poziomie agrotechniki, szósty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62">
        <w:rPr>
          <w:rFonts w:ascii="Times New Roman" w:eastAsia="Times New Roman" w:hAnsi="Times New Roman"/>
          <w:b/>
          <w:sz w:val="24"/>
          <w:szCs w:val="24"/>
          <w:lang w:eastAsia="pl-PL"/>
        </w:rPr>
        <w:t>Tadeus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Odmiana pastewna.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Plenność dobra do bardzo dobrej. Przyrost plonu na wysokim poziomie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agrotechniki powyżej średniej.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Zimotrwałość średnia (5,0). Odporność na pleśń śniegową, choroby podstawy źdźbła i mączniaka prawdziwego – dość duża, na  rdzę żółtą, septoriozę liści, rynchosporiozę i fuzariozę kłosów – średnia, na rdzę brunatną i septoriozę plew – dość mała. Rośliny niskie, o dużej odporności na wyleganie. Termin kłoszenia i dojrzewania średni.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Masa 1000 ziaren, wyró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wnanie ziarna i gęstość ziarna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 xml:space="preserve">w stanie zsypnym średnie. Odporność na porastanie ziarna w kłosie duża, liczba opadania bardzo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duża. Zawartość białka średnia.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mała.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dwuletnim  cyklu badań (2018/19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odmiana ta uzys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kała plon ziarna w wysokości 105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przeciętnym poziomie agrotechniki i 107% wzorca na intensywnym poziomie agrotechniki,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liście odmian zalecanych  dla Lubelszczyzny.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C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Temuco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-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Odmiana pastewna.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Plenność bardzo dobra. Przyrost plonu na wysokim poziomie agrotechniki poniżej średniej.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Zimotrwałość średnia (4,5). Odporność na mączniaka prawdziwego i rdzę żółtą – duża, na pleśń śniegową, rdzę brunatną i rynchosporiozę – dość duża, na septoriozę liści i fuzariozę kłosów i choroby podstawy źdźbła – średnia, na septoriozę plew – dość mała. Rośliny niskie, o dość dużej odporności na wyleganie. Termin kłoszenia późny, dojrzewania – średni. Masa 1000 ziaren bardzo mała, wyrównanie ziarna słabe, gęstość ziarna w stanie zsypnym mała. Odporność na porastanie ziarna w kłosie średnia, liczba opadania – dość duża. Zawartość białka mała do bardzo małej.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90C62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dość duża</w:t>
      </w:r>
      <w:r w:rsidRPr="00D90C6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trzyletnim cyklu badań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) odmiana ta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plonowała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poziomie 103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niezależnie od zastos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owanej technologii uprawy,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LZO dla Lubelszczyzny.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Żyto ozime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-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charakterystyka odmian żyta ozimego  zalecanych do uprawy na  obszarze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–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kowskie Granat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2 – 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kowskie Hadron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 – Poznańskie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val="fr-FR" w:eastAsia="pl-PL"/>
        </w:rPr>
      </w:pPr>
      <w:r w:rsidRPr="00327C1A">
        <w:rPr>
          <w:rFonts w:ascii="Times New Roman" w:eastAsia="Times New Roman" w:hAnsi="Times New Roman"/>
          <w:sz w:val="24"/>
          <w:szCs w:val="24"/>
          <w:lang w:val="fr-FR" w:eastAsia="pl-PL"/>
        </w:rPr>
        <w:t>4 – KWS Daniel</w:t>
      </w:r>
      <w:r>
        <w:rPr>
          <w:rFonts w:ascii="Times New Roman" w:eastAsia="Times New Roman" w:hAnsi="Times New Roman"/>
          <w:sz w:val="24"/>
          <w:szCs w:val="24"/>
          <w:lang w:val="fr-FR" w:eastAsia="pl-PL"/>
        </w:rPr>
        <w:t>l</w:t>
      </w:r>
      <w:r w:rsidRPr="00327C1A">
        <w:rPr>
          <w:rFonts w:ascii="Times New Roman" w:eastAsia="Times New Roman" w:hAnsi="Times New Roman"/>
          <w:sz w:val="24"/>
          <w:szCs w:val="24"/>
          <w:lang w:val="fr-FR" w:eastAsia="pl-PL"/>
        </w:rPr>
        <w:t xml:space="preserve">o  </w:t>
      </w:r>
      <w:r w:rsidRPr="00283156">
        <w:rPr>
          <w:rFonts w:ascii="Times New Roman" w:eastAsia="Times New Roman" w:hAnsi="Times New Roman"/>
          <w:sz w:val="24"/>
          <w:szCs w:val="24"/>
          <w:lang w:val="fr-FR" w:eastAsia="pl-PL"/>
        </w:rPr>
        <w:t>F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val="fr-FR" w:eastAsia="pl-PL"/>
        </w:rPr>
        <w:t>1</w:t>
      </w:r>
      <w:r w:rsidRPr="00327C1A">
        <w:rPr>
          <w:rFonts w:ascii="Times New Roman" w:eastAsia="Times New Roman" w:hAnsi="Times New Roman"/>
          <w:sz w:val="24"/>
          <w:szCs w:val="24"/>
          <w:vertAlign w:val="subscript"/>
          <w:lang w:val="fr-FR" w:eastAsia="pl-PL"/>
        </w:rPr>
        <w:tab/>
      </w:r>
    </w:p>
    <w:p w:rsidR="00361C0A" w:rsidRPr="00327C1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327C1A">
        <w:rPr>
          <w:rFonts w:ascii="Times New Roman" w:eastAsia="Times New Roman" w:hAnsi="Times New Roman"/>
          <w:sz w:val="24"/>
          <w:szCs w:val="24"/>
          <w:lang w:eastAsia="pl-PL"/>
        </w:rPr>
        <w:t>5 – KWS Dolaro  F</w:t>
      </w:r>
      <w:r w:rsidRPr="00327C1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</w:p>
    <w:p w:rsidR="00361C0A" w:rsidRPr="00327C1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sz w:val="24"/>
          <w:szCs w:val="24"/>
          <w:lang w:val="fr-FR" w:eastAsia="pl-PL"/>
        </w:rPr>
        <w:t>6 – KWS Vinetto</w:t>
      </w:r>
      <w:r w:rsidRPr="00327C1A">
        <w:rPr>
          <w:rFonts w:ascii="Times New Roman" w:eastAsia="Times New Roman" w:hAnsi="Times New Roman"/>
          <w:sz w:val="24"/>
          <w:szCs w:val="24"/>
          <w:lang w:val="fr-FR" w:eastAsia="pl-PL"/>
        </w:rPr>
        <w:t xml:space="preserve">  F</w:t>
      </w:r>
      <w:r w:rsidRPr="00327C1A">
        <w:rPr>
          <w:rFonts w:ascii="Times New Roman" w:eastAsia="Times New Roman" w:hAnsi="Times New Roman"/>
          <w:sz w:val="24"/>
          <w:szCs w:val="24"/>
          <w:vertAlign w:val="subscript"/>
          <w:lang w:val="fr-FR" w:eastAsia="pl-PL"/>
        </w:rPr>
        <w:t>1</w:t>
      </w:r>
    </w:p>
    <w:p w:rsidR="00361C0A" w:rsidRPr="00283156" w:rsidRDefault="00361C0A" w:rsidP="00361C0A">
      <w:pPr>
        <w:tabs>
          <w:tab w:val="left" w:pos="2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  <w:r>
        <w:rPr>
          <w:rFonts w:ascii="Times New Roman" w:eastAsia="Times New Roman" w:hAnsi="Times New Roman"/>
          <w:sz w:val="24"/>
          <w:szCs w:val="24"/>
          <w:lang w:val="fr-FR" w:eastAsia="pl-PL"/>
        </w:rPr>
        <w:t xml:space="preserve">7 – </w:t>
      </w:r>
      <w:r w:rsidRPr="00327C1A">
        <w:rPr>
          <w:rFonts w:ascii="Times New Roman" w:eastAsia="Times New Roman" w:hAnsi="Times New Roman"/>
          <w:lang w:val="fr-FR" w:eastAsia="pl-PL"/>
        </w:rPr>
        <w:t xml:space="preserve">SU </w:t>
      </w:r>
      <w:r w:rsidRPr="00327C1A">
        <w:rPr>
          <w:rFonts w:ascii="Times New Roman" w:eastAsia="Times New Roman" w:hAnsi="Times New Roman"/>
          <w:sz w:val="24"/>
          <w:szCs w:val="24"/>
          <w:lang w:val="fr-FR" w:eastAsia="pl-PL"/>
        </w:rPr>
        <w:t xml:space="preserve">Performer </w:t>
      </w:r>
      <w:r w:rsidRPr="00327C1A">
        <w:rPr>
          <w:rFonts w:ascii="Times New Roman" w:eastAsia="Times New Roman" w:hAnsi="Times New Roman"/>
          <w:lang w:val="fr-FR" w:eastAsia="pl-PL"/>
        </w:rPr>
        <w:t xml:space="preserve"> </w:t>
      </w:r>
      <w:r w:rsidRPr="00327C1A">
        <w:rPr>
          <w:rFonts w:ascii="Times New Roman" w:eastAsia="Times New Roman" w:hAnsi="Times New Roman"/>
          <w:sz w:val="24"/>
          <w:szCs w:val="24"/>
          <w:lang w:val="fr-FR" w:eastAsia="pl-PL"/>
        </w:rPr>
        <w:t xml:space="preserve"> F</w:t>
      </w:r>
      <w:r w:rsidRPr="00327C1A">
        <w:rPr>
          <w:rFonts w:ascii="Times New Roman" w:eastAsia="Times New Roman" w:hAnsi="Times New Roman"/>
          <w:sz w:val="24"/>
          <w:szCs w:val="24"/>
          <w:vertAlign w:val="subscript"/>
          <w:lang w:val="fr-FR" w:eastAsia="pl-PL"/>
        </w:rPr>
        <w:t>1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pl-PL"/>
        </w:rPr>
      </w:pPr>
    </w:p>
    <w:p w:rsidR="00361C0A" w:rsidRPr="00283156" w:rsidRDefault="00361C0A" w:rsidP="00361C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Lista odmian zalecanych do uprawy żyta ozimego na obszarze województwa lubelskiego zost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ała sporządzona po raz trzynasty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dla tego gatunku, na podstawie badań prowadzonych w ramach Porejestrowego Doświadczalnictwa Odmianowego  (PDO) w dwóch punktach doświadczalnych w województwie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lubelskim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Proponowane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Tabela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Żyto ozime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406"/>
        <w:gridCol w:w="1251"/>
        <w:gridCol w:w="803"/>
        <w:gridCol w:w="805"/>
        <w:gridCol w:w="3784"/>
      </w:tblGrid>
      <w:tr w:rsidR="00361C0A" w:rsidRPr="00C96982" w:rsidTr="009570E4">
        <w:trPr>
          <w:trHeight w:val="1085"/>
        </w:trPr>
        <w:tc>
          <w:tcPr>
            <w:tcW w:w="291" w:type="pct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52" w:type="pct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pct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LOZ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ziarna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9" w:type="pct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851"/>
        </w:trPr>
        <w:tc>
          <w:tcPr>
            <w:tcW w:w="291" w:type="pct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" w:type="pc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419" w:type="pc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</w:tc>
        <w:tc>
          <w:tcPr>
            <w:tcW w:w="1969" w:type="pct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87"/>
        </w:trPr>
        <w:tc>
          <w:tcPr>
            <w:tcW w:w="2194" w:type="pct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67,5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76,3</w:t>
            </w:r>
          </w:p>
        </w:tc>
        <w:tc>
          <w:tcPr>
            <w:tcW w:w="1969" w:type="pct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Dańkowskie Granat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2015/2018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Dańkowskie Hadron 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DANKO Hodowla Roślin Choryń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Poznańskie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Poznańska Hodowla Roślin Tulce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Daniello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F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1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 w:eastAsia="pl-PL"/>
              </w:rPr>
              <w:t xml:space="preserve">  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2015/2019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KWS Lochow Polska Kondratowice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Dolaro  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F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1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 w:eastAsia="pl-PL"/>
              </w:rPr>
              <w:t xml:space="preserve">  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KWS Lochow Polska Kondratowice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Vinetto * 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F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pl-PL"/>
              </w:rPr>
              <w:t>1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fr-FR" w:eastAsia="pl-PL"/>
              </w:rPr>
              <w:t xml:space="preserve">  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2017/2020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115 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KWS Lochow Polska Kondratowice</w:t>
            </w:r>
          </w:p>
        </w:tc>
      </w:tr>
      <w:tr w:rsidR="00361C0A" w:rsidRPr="00C96982" w:rsidTr="009570E4">
        <w:trPr>
          <w:trHeight w:val="425"/>
        </w:trPr>
        <w:tc>
          <w:tcPr>
            <w:tcW w:w="29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Performer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 xml:space="preserve">1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Saaten-Union Polska Wągrowiec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1 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- odmiana mieszańcowa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średnia z lat 2018-2019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przeciętny  poziom agrotechniki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wysoki poziom agrotechniki (zwiększone nawożenie azotowe, dolistne preparaty                 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wieloskładnikowe, ochrona przed wyleganiem i chorobam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i)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Tabela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Ważniejsze cechy odmian, ziarna – odporność na wybrane choroby wg Listy Opisowej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Odmian  ( COBORU 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83"/>
        <w:gridCol w:w="1647"/>
        <w:gridCol w:w="720"/>
        <w:gridCol w:w="704"/>
        <w:gridCol w:w="704"/>
        <w:gridCol w:w="703"/>
        <w:gridCol w:w="704"/>
        <w:gridCol w:w="689"/>
        <w:gridCol w:w="697"/>
        <w:gridCol w:w="659"/>
        <w:gridCol w:w="720"/>
        <w:gridCol w:w="720"/>
        <w:gridCol w:w="718"/>
      </w:tblGrid>
      <w:tr w:rsidR="00361C0A" w:rsidRPr="00C96982" w:rsidTr="009570E4">
        <w:trPr>
          <w:cantSplit/>
          <w:trHeight w:val="2028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roślin (cm)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Wyleganie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Porastanie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03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Wyrównanie ziarna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&gt;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283156">
                <w:rPr>
                  <w:rFonts w:ascii="Times New Roman" w:eastAsia="Times New Roman" w:hAnsi="Times New Roman"/>
                  <w:lang w:eastAsia="pl-PL"/>
                </w:rPr>
                <w:t>2,2 mm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 w %</w:t>
            </w:r>
          </w:p>
        </w:tc>
        <w:tc>
          <w:tcPr>
            <w:tcW w:w="704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opadania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8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Zawartość białka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97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Mączniak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659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Rdza   brunatna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Rdza źdźbłowa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 °</w:t>
            </w:r>
          </w:p>
        </w:tc>
        <w:tc>
          <w:tcPr>
            <w:tcW w:w="720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Rynchosporioza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1-9 °</w:t>
            </w:r>
          </w:p>
        </w:tc>
        <w:tc>
          <w:tcPr>
            <w:tcW w:w="718" w:type="dxa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Septorioza  liści 1-9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B0"/>
            </w:r>
          </w:p>
        </w:tc>
      </w:tr>
      <w:tr w:rsidR="00361C0A" w:rsidRPr="00C96982" w:rsidTr="009570E4">
        <w:trPr>
          <w:trHeight w:val="391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Dańkowskie Granat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Dańkowskie Hadron 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Poznańskie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7,4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Daniello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5,4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Dolaro   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7,7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KWS Vinetto 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7,8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</w:tr>
      <w:tr w:rsidR="00361C0A" w:rsidRPr="00C96982" w:rsidTr="009570E4">
        <w:trPr>
          <w:trHeight w:val="370"/>
        </w:trPr>
        <w:tc>
          <w:tcPr>
            <w:tcW w:w="5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4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 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Performer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5,3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0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8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8,1</w:t>
            </w:r>
          </w:p>
        </w:tc>
        <w:tc>
          <w:tcPr>
            <w:tcW w:w="659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72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7,6</w:t>
            </w:r>
          </w:p>
        </w:tc>
        <w:tc>
          <w:tcPr>
            <w:tcW w:w="718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7,1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- 9 wartość bardzo duża, 5 – średnia , 1 – bardzo mała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Dańkowskie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Granat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odmiana populacyjna, przeznaczona do uprawy na ziarno.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powyżej najlepiej plonujących odmian populacyjnych.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Odporność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mączniaka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prawdziwego, rdzę brunatną i rdzę źdźbłową – dość duża, na pleśń śniegową,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choroby podstawy źdźbła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septoriozy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liści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średnia,  na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rynchosporioz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 dość mała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Rośliny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średniej wysokości  o przeciętnej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odporności na wyleganie. Termin kłoszenia i dojrzewania średni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Masa 1000 ziaren i wyrównanie średnie, gęstość ziarna w stanie zsypnym dość duża.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Odpornoś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 na porastanie ziarna w kłosie 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liczba opadania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średnie,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zawartość białka dość duża. Tolerancja na zakwasze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gleby średnia.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badań w woj. lubelskim odmiana ta uz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yskała plon ziarna w wysokość 90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89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 na intensywnym poziomie agrotechniki.   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8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Dańkowskie Hadron</w:t>
      </w: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>Odmiana populacyjna, przeznaczona do uprawy na ziarno.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>Plenność na poziomie czołowych odmian populacyjnych. Przyrost plonu na wysokim poziomie agrotechniki poniżej średniej.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 xml:space="preserve">Odporność na rdzę brunatną – dość duża, na choroby podstawy źdźbła, mączniaka prawdziwego, rdzę źdźbłową i rynchosporiozę – średnia, na septoriozy liści – dość mała, na pleśń śniegową – mała. Rośliny dość wysokie, o przeciętnej odporności na wyleganie. Termin kłoszenia i dojrzewania średni. Masa 1000 ziaren, wyrównanie i gęstość ziarna w stanie zsypnym średnie. Odporność na porastanie ziarna w kłosie średnia,  liczba opadania dość mała, zawartość białka dość duża. Lepkość maksymalna kleiku skrobiowego mała, końcowa temperatura kleikowania bardzo niska. Tolerancja na zakwaszenie gleby mała.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 badaniach PDO w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badań u odmiany tej uzyskano 93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poziomie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89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poziomie a</w:t>
      </w:r>
      <w:r w:rsidRPr="00283156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8E586B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86B">
        <w:rPr>
          <w:rFonts w:ascii="Times New Roman" w:eastAsia="Times New Roman" w:hAnsi="Times New Roman"/>
          <w:b/>
          <w:sz w:val="24"/>
          <w:szCs w:val="24"/>
          <w:lang w:eastAsia="pl-PL"/>
        </w:rPr>
        <w:t>Poznańskie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8E58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bCs/>
          <w:sz w:val="24"/>
          <w:szCs w:val="24"/>
          <w:lang w:eastAsia="pl-PL"/>
        </w:rPr>
        <w:t>Odmiana populacyjna, przeznaczona do uprawy na ziarno.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lenność </w:t>
      </w:r>
      <w:r w:rsidRPr="008E586B">
        <w:rPr>
          <w:rFonts w:ascii="Times New Roman" w:eastAsia="Times New Roman" w:hAnsi="Times New Roman"/>
          <w:bCs/>
          <w:sz w:val="24"/>
          <w:szCs w:val="24"/>
          <w:lang w:eastAsia="pl-PL"/>
        </w:rPr>
        <w:t>dobra.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E586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Odporność na pleśń śniegową, choroby podstawy źdźbła, mączniaka prawdziwego, rdzę brunatną, rynchosporiozę i septoriozy liści – średnia, na rdzę źdźbłową – dość mała. Rośliny dość wysokie, o przeciętnej odporności na wyleganie. Termin kłoszenia i dojrzewania średni. Masa 1000 ziaren średnia, wyrównanie dość słabe, gęstość ziarna w stanie zsypnym dość duża. Odporność na porastanie ziarna w kłosie średnia, liczba opadania dość mała, zawartość białka średnia. Lepkość maksymalna kleiku skrobiowego mała, końcowa temperatura kleikowania niska. Tolerancja na zakwaszenie gleby średnia.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 trzyletnim cyklu badań w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 odmiana ta uz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yskała plon ziarna w wysokość 88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85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wzorca  na intensywnym poziomie agrotechniki. 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21E">
        <w:rPr>
          <w:rFonts w:ascii="Times New Roman" w:eastAsia="Times New Roman" w:hAnsi="Times New Roman"/>
          <w:b/>
          <w:sz w:val="24"/>
          <w:szCs w:val="24"/>
          <w:lang w:eastAsia="pl-PL"/>
        </w:rPr>
        <w:t>KWS Daniello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5621E">
        <w:rPr>
          <w:rFonts w:ascii="Times New Roman" w:eastAsia="Times New Roman" w:hAnsi="Times New Roman"/>
          <w:bCs/>
          <w:sz w:val="24"/>
          <w:szCs w:val="24"/>
          <w:lang w:eastAsia="pl-PL"/>
        </w:rPr>
        <w:t>Odmiana mieszańcowa trójkomponentowa (z systemem „Pollen Plus”), przeznaczona do uprawy na ziarno.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5621E">
        <w:rPr>
          <w:rFonts w:ascii="Times New Roman" w:eastAsia="Times New Roman" w:hAnsi="Times New Roman"/>
          <w:bCs/>
          <w:sz w:val="24"/>
          <w:szCs w:val="24"/>
          <w:lang w:eastAsia="pl-PL"/>
        </w:rPr>
        <w:t>Plenność bardzo dobra.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5621E">
        <w:rPr>
          <w:rFonts w:ascii="Times New Roman" w:eastAsia="Times New Roman" w:hAnsi="Times New Roman"/>
          <w:bCs/>
          <w:sz w:val="24"/>
          <w:szCs w:val="24"/>
          <w:lang w:eastAsia="pl-PL"/>
        </w:rPr>
        <w:t>Odporność na mączniaka prawdziwego, rdzę brunatną, rdzę  źdźbłową, rynchosporiozę i septoriozy liści – dość duża, na pleśń śniegową i choroby podstawy źdźbła – średnia. Rośliny dość niskie, o dość małej odporności na wyleganie. Termin kłoszenia i dojrzewania średni. Masa 1000 ziaren dość mała, wyrównanie i gęstość ziarna w stanie zsypnym średnie. Odporność na porastanie ziarna w kłosie średnia, liczba opadania dość duża, zawartość białka mała. Lepkość maksymalna kleiku skrobiowego duża do bardzo dużej, końcowa temperatura kleikowania bardzo wysoka. Tolerancja na zakwaszenie gleby średnia.</w:t>
      </w:r>
      <w:r w:rsidRPr="008E58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 badaniach PDO w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cyklu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badań u odmiany tej uzyskano 108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 w:rsidRPr="006D09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61C0A" w:rsidRPr="00C5621E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5621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21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KWS Dolaro</w:t>
      </w:r>
      <w:r w:rsidRPr="00C562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 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softHyphen/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C5621E">
        <w:rPr>
          <w:rFonts w:ascii="Times New Roman" w:eastAsia="Times New Roman" w:hAnsi="Times New Roman"/>
          <w:sz w:val="24"/>
          <w:szCs w:val="24"/>
          <w:lang w:eastAsia="pl-PL"/>
        </w:rPr>
        <w:t>Odmiana mieszańcowa trójkomponentowa (z systemem „Pollen Plus”)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621E">
        <w:rPr>
          <w:rFonts w:ascii="Times New Roman" w:eastAsia="Times New Roman" w:hAnsi="Times New Roman"/>
          <w:sz w:val="24"/>
          <w:szCs w:val="24"/>
          <w:lang w:eastAsia="pl-PL"/>
        </w:rPr>
        <w:t>przeznaczona do uprawy na ziarno.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621E">
        <w:rPr>
          <w:rFonts w:ascii="Times New Roman" w:eastAsia="Times New Roman" w:hAnsi="Times New Roman"/>
          <w:sz w:val="24"/>
          <w:szCs w:val="24"/>
          <w:lang w:eastAsia="pl-PL"/>
        </w:rPr>
        <w:t>Plenność bardzo dobra. Przyrost plonu na wysokim poziomie agrotechniki przeciętny.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621E">
        <w:rPr>
          <w:rFonts w:ascii="Times New Roman" w:eastAsia="Times New Roman" w:hAnsi="Times New Roman"/>
          <w:sz w:val="24"/>
          <w:szCs w:val="24"/>
          <w:lang w:eastAsia="pl-PL"/>
        </w:rPr>
        <w:t xml:space="preserve">Odporność na rdzę brunatną, rdzę źdźbłową, rynchosporiozę i septoriozy liści – dość duża, na pleśń śniegową, choroby podstawy źdźbła i mączniaka prawdziwego – średnia. Rośliny dość niskie, o dużej odporności na wyleganie. Termin kłoszenia późny, dojrzewania dość późny. Masa 1000 ziaren średnia, wyrównanie dość dobre, gęstość ziarna w stanie zsypnym średnia. Odporność na porastanie ziarna w kłosie i liczba opadania średnie, zawartość białka dość mała. Lepkość maksymalna kleiku skrobiowego duża do bardzo dużej, końcowa temperatura kleikowania bardzo wysoka. Tolerancja na zakwaszenie gleby dość mała.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cyklu badań na Lubelsz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czyźnie  odmiana ta uzyskała 111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113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 intensywnym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poziomie agrotechniki.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010502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05C3">
        <w:rPr>
          <w:rFonts w:ascii="Times New Roman" w:eastAsia="Times New Roman" w:hAnsi="Times New Roman"/>
          <w:b/>
          <w:sz w:val="24"/>
          <w:szCs w:val="24"/>
          <w:lang w:eastAsia="pl-PL"/>
        </w:rPr>
        <w:t>KWS Vinetto</w:t>
      </w:r>
      <w:r w:rsidRPr="001605C3">
        <w:rPr>
          <w:rFonts w:ascii="Times New Roman" w:eastAsia="Times New Roman" w:hAnsi="Times New Roman"/>
          <w:sz w:val="24"/>
          <w:szCs w:val="24"/>
          <w:lang w:eastAsia="pl-PL"/>
        </w:rPr>
        <w:t xml:space="preserve"> - Odmiana mieszańcowa trójkomponentowa (z systemem „Pollen Plus”), przeznaczona do uprawy na ziarno.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605C3">
        <w:rPr>
          <w:rFonts w:ascii="Times New Roman" w:eastAsia="Times New Roman" w:hAnsi="Times New Roman"/>
          <w:sz w:val="24"/>
          <w:szCs w:val="24"/>
          <w:lang w:eastAsia="pl-PL"/>
        </w:rPr>
        <w:t xml:space="preserve">Plenność bardzo dobra. Przyrost plonu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wysokim poziomie przeciętny. </w:t>
      </w:r>
      <w:r w:rsidRPr="001605C3">
        <w:rPr>
          <w:rFonts w:ascii="Times New Roman" w:eastAsia="Times New Roman" w:hAnsi="Times New Roman"/>
          <w:sz w:val="24"/>
          <w:szCs w:val="24"/>
          <w:lang w:eastAsia="pl-PL"/>
        </w:rPr>
        <w:t xml:space="preserve">Odporność na choroby podstawy źdźbła, rdzę brunatną, rdzę źdźbłową, septoriozy liści i rynchosporiozę – dość duża, na pleśń śniegową i mączniaka prawdziwego – średnia. Rośliny dość niskie, o dość dużej odporności na wyleganie. Termin kłoszenia dość późny,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dojrzewania średni. </w:t>
      </w:r>
      <w:r w:rsidRPr="001605C3">
        <w:rPr>
          <w:rFonts w:ascii="Times New Roman" w:eastAsia="Times New Roman" w:hAnsi="Times New Roman"/>
          <w:sz w:val="24"/>
          <w:szCs w:val="24"/>
          <w:lang w:eastAsia="pl-PL"/>
        </w:rPr>
        <w:t>Masa 1000 ziaren średnia, wyrównanie dość dobre, gęstość ziarna w stanie zsypnym dość mała. Odporność na porastanie ziarna w kłosie średnia, liczba opadania dość duża, zawartość białka dość mała. Lepkość maksymalna kleiku skrobiowego duża do bardzo dużej, końcowa 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mperatura kleikowania średnia. </w:t>
      </w:r>
      <w:r w:rsidRPr="001605C3">
        <w:rPr>
          <w:rFonts w:ascii="Times New Roman" w:eastAsia="Times New Roman" w:hAnsi="Times New Roman"/>
          <w:sz w:val="24"/>
          <w:szCs w:val="24"/>
          <w:lang w:eastAsia="pl-PL"/>
        </w:rPr>
        <w:t>Tolerancja na zakwaszenie gleby średnia.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dwuletnim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cyklu badań na Lubelsz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czyźnie  odmiana ta uzyskała 115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przecię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tnym poziomie agrotechniki i 117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% wzorca na  intensywnym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poziomie agrotechniki. </w:t>
      </w:r>
    </w:p>
    <w:p w:rsidR="00361C0A" w:rsidRPr="00010502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SU Performer   F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 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softHyphen/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mieszańcowa trójkomponentowa, przeznaczona do uprawy na ziarno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Plenność bardzo dobra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Odporność na pleśń śniegową, mączniaka prawdziwego, rdzę  brunatną i  źdźbłową, septoriozy liści, rynchosporiozę i choroby podstawy źdźbła – średnia. Rośliny dość niskie, o przeciętnej odporności na wyleganie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kłoszenia i dojrzewania średni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Masa 1000 ziaren dość mała, wyrównanie średnie, gęstość ziarna w stanie zsypnym dość duża. Odporność na porastanie ziarna w kłosie średnia, liczba opadania  duża, zawartość białka mała do bardzo małej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Tolerancja na zakwaszenie gleby średnia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trzyletnim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cyklu badań na Lubelsz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czyźnie  odmiana ta uzyskała 106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wzorca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niezależnie od zastosowanej tec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hnologii uprawy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Czwarty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rok na LOZ dla Lubelszczyzny.</w:t>
      </w:r>
    </w:p>
    <w:p w:rsidR="00361C0A" w:rsidRPr="00283156" w:rsidRDefault="00361C0A" w:rsidP="00361C0A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Rzepak ozimy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charakterystyka odmian rzepaku ozimego zalecanych do uprawy na obszarze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woj. lubelskiego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 – </w:t>
      </w:r>
      <w:r w:rsidRPr="007C772C">
        <w:rPr>
          <w:rFonts w:ascii="Times New Roman" w:eastAsia="Times New Roman" w:hAnsi="Times New Roman"/>
          <w:sz w:val="24"/>
          <w:szCs w:val="24"/>
          <w:lang w:eastAsia="pl-PL"/>
        </w:rPr>
        <w:t>Chrobry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– SY Ilona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3 – Architekt F</w:t>
      </w:r>
      <w:r w:rsidRPr="00361C0A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1</w:t>
      </w:r>
    </w:p>
    <w:p w:rsidR="00361C0A" w:rsidRPr="00206C9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4 – </w:t>
      </w:r>
      <w:r w:rsidRPr="00206C95">
        <w:rPr>
          <w:rFonts w:ascii="Times New Roman" w:eastAsia="Times New Roman" w:hAnsi="Times New Roman"/>
          <w:sz w:val="24"/>
          <w:szCs w:val="24"/>
          <w:lang w:val="en-US" w:eastAsia="pl-PL"/>
        </w:rPr>
        <w:t>DK Expiro F</w:t>
      </w:r>
      <w:r w:rsidRPr="00206C95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1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5</w:t>
      </w:r>
      <w:r w:rsidRPr="00206C95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– DK Extract F</w:t>
      </w:r>
      <w:r w:rsidRPr="00206C95">
        <w:rPr>
          <w:rFonts w:ascii="Times New Roman" w:eastAsia="Times New Roman" w:hAnsi="Times New Roman"/>
          <w:sz w:val="24"/>
          <w:szCs w:val="24"/>
          <w:vertAlign w:val="subscript"/>
          <w:lang w:val="en-US" w:eastAsia="pl-PL"/>
        </w:rPr>
        <w:t>1</w:t>
      </w:r>
    </w:p>
    <w:p w:rsidR="00361C0A" w:rsidRPr="00206C9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6 – </w:t>
      </w:r>
      <w:r w:rsidRPr="00206C95">
        <w:rPr>
          <w:rFonts w:ascii="Times New Roman" w:eastAsia="Times New Roman" w:hAnsi="Times New Roman"/>
          <w:sz w:val="24"/>
          <w:szCs w:val="24"/>
          <w:lang w:val="sv-SE" w:eastAsia="pl-PL"/>
        </w:rPr>
        <w:t>Tigris  F</w:t>
      </w:r>
      <w:r w:rsidRPr="00206C95">
        <w:rPr>
          <w:rFonts w:ascii="Times New Roman" w:eastAsia="Times New Roman" w:hAnsi="Times New Roman"/>
          <w:sz w:val="24"/>
          <w:szCs w:val="24"/>
          <w:vertAlign w:val="subscript"/>
          <w:lang w:val="sv-SE" w:eastAsia="pl-PL"/>
        </w:rPr>
        <w:t>1</w:t>
      </w:r>
    </w:p>
    <w:p w:rsidR="00361C0A" w:rsidRPr="00206C95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Listę zalecanych odmian do uprawy rzepaku ozimego na obszarze województwa lubelskiego opracowano na podstawie badań prowadzonych w ramach Porejestrowego Doświadczalnictwa Odmianowego  (PDO) w czterech punktach doświadczalnych w województwie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Zalecane odmiany wybrano spośr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ód badanych odmian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Tabela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Rzepak ozimy p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lon ziarna zalecanych odmian (% wzorca). </w:t>
      </w:r>
    </w:p>
    <w:p w:rsidR="00361C0A" w:rsidRPr="00283156" w:rsidRDefault="00361C0A" w:rsidP="00361C0A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"/>
        <w:gridCol w:w="1766"/>
        <w:gridCol w:w="21"/>
        <w:gridCol w:w="604"/>
        <w:gridCol w:w="1245"/>
        <w:gridCol w:w="1415"/>
        <w:gridCol w:w="4129"/>
      </w:tblGrid>
      <w:tr w:rsidR="00361C0A" w:rsidRPr="00C96982" w:rsidTr="009570E4">
        <w:trPr>
          <w:trHeight w:val="2515"/>
        </w:trPr>
        <w:tc>
          <w:tcPr>
            <w:tcW w:w="467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Lp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4" w:type="dxa"/>
            <w:shd w:val="clear" w:color="auto" w:fill="auto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Zimotrwałość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skali 9°</w:t>
            </w:r>
          </w:p>
        </w:tc>
        <w:tc>
          <w:tcPr>
            <w:tcW w:w="124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41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nasion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 w:val="restart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387"/>
        </w:trPr>
        <w:tc>
          <w:tcPr>
            <w:tcW w:w="4103" w:type="dxa"/>
            <w:gridSpan w:val="6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15" w:type="dxa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50,1</w:t>
            </w:r>
          </w:p>
        </w:tc>
        <w:tc>
          <w:tcPr>
            <w:tcW w:w="4129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c>
          <w:tcPr>
            <w:tcW w:w="9647" w:type="dxa"/>
            <w:gridSpan w:val="8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odmiany populacyjne</w:t>
            </w:r>
          </w:p>
        </w:tc>
      </w:tr>
      <w:tr w:rsidR="00361C0A" w:rsidRPr="00C96982" w:rsidTr="009570E4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17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Chrobry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1252C1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Hodowla Roślin Strzelce Grupa IHAR</w:t>
            </w:r>
          </w:p>
        </w:tc>
      </w:tr>
      <w:tr w:rsidR="00361C0A" w:rsidRPr="00C96982" w:rsidTr="009570E4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1252C1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SY Ilona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Syngenta Polska sp. z o.o.  Warszawa</w:t>
            </w:r>
          </w:p>
        </w:tc>
      </w:tr>
      <w:tr w:rsidR="00361C0A" w:rsidRPr="00C96982" w:rsidTr="009570E4">
        <w:trPr>
          <w:trHeight w:val="340"/>
        </w:trPr>
        <w:tc>
          <w:tcPr>
            <w:tcW w:w="9647" w:type="dxa"/>
            <w:gridSpan w:val="8"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odmiany mieszańcowe</w:t>
            </w:r>
          </w:p>
        </w:tc>
      </w:tr>
      <w:tr w:rsidR="00361C0A" w:rsidRPr="00C96982" w:rsidTr="009570E4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0D33C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Architect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2017/2020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932310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73F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Limagrain ul. Rataje 164 61-168 Poznań</w:t>
            </w:r>
          </w:p>
        </w:tc>
      </w:tr>
      <w:tr w:rsidR="00361C0A" w:rsidRPr="00C96982" w:rsidTr="009570E4">
        <w:trPr>
          <w:trHeight w:val="340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0D33C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DK Expiro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932310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3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Monsanto Polska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o.o.  Warszawa</w:t>
            </w:r>
          </w:p>
        </w:tc>
      </w:tr>
      <w:tr w:rsidR="00361C0A" w:rsidRPr="00C96982" w:rsidTr="009570E4">
        <w:trPr>
          <w:trHeight w:val="365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0D33C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DK Extract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932310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3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Monsanto Polska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o.o.  Warszawa</w:t>
            </w:r>
          </w:p>
        </w:tc>
      </w:tr>
      <w:tr w:rsidR="00361C0A" w:rsidRPr="00C96982" w:rsidTr="009570E4">
        <w:trPr>
          <w:trHeight w:val="365"/>
        </w:trPr>
        <w:tc>
          <w:tcPr>
            <w:tcW w:w="44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Tigris 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 xml:space="preserve">   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61C0A" w:rsidRPr="00170071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0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323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Monsanto Polska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o.o.  Warszawa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- średnia z lat 2018-2019</w:t>
      </w:r>
    </w:p>
    <w:p w:rsidR="00361C0A" w:rsidRPr="0082367C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Zimotrwałość w skali 9° - wg 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OBORU (Lista Opisowa Odmian 2019)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Tabela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. Ważniejsze cechy odmian – odporność na wybrane choroby wg Listy Opisowej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Odmian ( COBORU 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525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64"/>
        <w:gridCol w:w="1825"/>
        <w:gridCol w:w="980"/>
        <w:gridCol w:w="1482"/>
        <w:gridCol w:w="741"/>
        <w:gridCol w:w="684"/>
        <w:gridCol w:w="1083"/>
        <w:gridCol w:w="1026"/>
        <w:gridCol w:w="1140"/>
      </w:tblGrid>
      <w:tr w:rsidR="00361C0A" w:rsidRPr="00C96982" w:rsidTr="009570E4">
        <w:trPr>
          <w:cantSplit/>
          <w:trHeight w:val="497"/>
        </w:trPr>
        <w:tc>
          <w:tcPr>
            <w:tcW w:w="564" w:type="dxa"/>
            <w:vMerge w:val="restar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825" w:type="dxa"/>
            <w:vMerge w:val="restar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Odmiana</w:t>
            </w:r>
          </w:p>
        </w:tc>
        <w:tc>
          <w:tcPr>
            <w:tcW w:w="2462" w:type="dxa"/>
            <w:gridSpan w:val="2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Zawartość w nasionach</w:t>
            </w:r>
          </w:p>
        </w:tc>
        <w:tc>
          <w:tcPr>
            <w:tcW w:w="741" w:type="dxa"/>
            <w:vMerge w:val="restar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Wysokość roślin (cm)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Wyleganie  (%)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Zgnilizna twardzikowa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% roślin 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Sucha zgnilizna kapustnych </w:t>
            </w:r>
          </w:p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% roślin</w:t>
            </w:r>
          </w:p>
        </w:tc>
        <w:tc>
          <w:tcPr>
            <w:tcW w:w="1140" w:type="dxa"/>
            <w:vMerge w:val="restart"/>
            <w:textDirection w:val="btLr"/>
            <w:vAlign w:val="center"/>
          </w:tcPr>
          <w:p w:rsidR="00361C0A" w:rsidRPr="00283156" w:rsidRDefault="00361C0A" w:rsidP="009570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Czerń krzyżowych  skala 9</w:t>
            </w: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sym w:font="Symbol" w:char="F0B0"/>
            </w:r>
          </w:p>
        </w:tc>
      </w:tr>
      <w:tr w:rsidR="00361C0A" w:rsidRPr="00C96982" w:rsidTr="009570E4">
        <w:trPr>
          <w:cantSplit/>
          <w:trHeight w:val="548"/>
        </w:trPr>
        <w:tc>
          <w:tcPr>
            <w:tcW w:w="564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825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tłuszczu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% s.m.</w:t>
            </w:r>
          </w:p>
        </w:tc>
        <w:tc>
          <w:tcPr>
            <w:tcW w:w="1482" w:type="dxa"/>
            <w:vMerge w:val="restart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glukozynolanów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sym w:font="Symbol" w:char="F06D"/>
            </w:r>
            <w:r w:rsidRPr="0028315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M/g</w:t>
            </w:r>
          </w:p>
        </w:tc>
        <w:tc>
          <w:tcPr>
            <w:tcW w:w="741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684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083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026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140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cantSplit/>
          <w:trHeight w:val="733"/>
        </w:trPr>
        <w:tc>
          <w:tcPr>
            <w:tcW w:w="564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1825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980" w:type="dxa"/>
            <w:vMerge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82" w:type="dxa"/>
            <w:vMerge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41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  <w:tc>
          <w:tcPr>
            <w:tcW w:w="684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  <w:tc>
          <w:tcPr>
            <w:tcW w:w="1083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  <w:tc>
          <w:tcPr>
            <w:tcW w:w="1026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  <w:tc>
          <w:tcPr>
            <w:tcW w:w="1140" w:type="dxa"/>
            <w:vMerge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25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17B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Chrobry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  </w:t>
            </w:r>
          </w:p>
        </w:tc>
        <w:tc>
          <w:tcPr>
            <w:tcW w:w="98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47,8</w:t>
            </w:r>
          </w:p>
        </w:tc>
        <w:tc>
          <w:tcPr>
            <w:tcW w:w="1482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10,8</w:t>
            </w:r>
          </w:p>
        </w:tc>
        <w:tc>
          <w:tcPr>
            <w:tcW w:w="74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137</w:t>
            </w:r>
          </w:p>
        </w:tc>
        <w:tc>
          <w:tcPr>
            <w:tcW w:w="68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18</w:t>
            </w:r>
          </w:p>
        </w:tc>
        <w:tc>
          <w:tcPr>
            <w:tcW w:w="10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026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14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6,9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825" w:type="dxa"/>
            <w:vAlign w:val="center"/>
          </w:tcPr>
          <w:p w:rsidR="00361C0A" w:rsidRPr="001252C1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SY Ilona  </w:t>
            </w:r>
          </w:p>
        </w:tc>
        <w:tc>
          <w:tcPr>
            <w:tcW w:w="98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48,3</w:t>
            </w:r>
          </w:p>
        </w:tc>
        <w:tc>
          <w:tcPr>
            <w:tcW w:w="1482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10,0</w:t>
            </w:r>
          </w:p>
        </w:tc>
        <w:tc>
          <w:tcPr>
            <w:tcW w:w="74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139</w:t>
            </w:r>
          </w:p>
        </w:tc>
        <w:tc>
          <w:tcPr>
            <w:tcW w:w="68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0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14</w:t>
            </w:r>
          </w:p>
        </w:tc>
        <w:tc>
          <w:tcPr>
            <w:tcW w:w="1026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14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7,3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825" w:type="dxa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Architect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980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48,9</w:t>
            </w:r>
          </w:p>
        </w:tc>
        <w:tc>
          <w:tcPr>
            <w:tcW w:w="1482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11,6</w:t>
            </w:r>
          </w:p>
        </w:tc>
        <w:tc>
          <w:tcPr>
            <w:tcW w:w="741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150</w:t>
            </w:r>
          </w:p>
        </w:tc>
        <w:tc>
          <w:tcPr>
            <w:tcW w:w="684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1083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18</w:t>
            </w:r>
          </w:p>
        </w:tc>
        <w:tc>
          <w:tcPr>
            <w:tcW w:w="1026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140" w:type="dxa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6,9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825" w:type="dxa"/>
            <w:vAlign w:val="center"/>
          </w:tcPr>
          <w:p w:rsidR="00361C0A" w:rsidRPr="000D33C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DK Expiro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98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47,8</w:t>
            </w:r>
          </w:p>
        </w:tc>
        <w:tc>
          <w:tcPr>
            <w:tcW w:w="1482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13,2</w:t>
            </w:r>
          </w:p>
        </w:tc>
        <w:tc>
          <w:tcPr>
            <w:tcW w:w="74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146</w:t>
            </w:r>
          </w:p>
        </w:tc>
        <w:tc>
          <w:tcPr>
            <w:tcW w:w="68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0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1026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4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7,0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25" w:type="dxa"/>
            <w:vAlign w:val="center"/>
          </w:tcPr>
          <w:p w:rsidR="00361C0A" w:rsidRPr="000D33CC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DK Extract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98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47,8</w:t>
            </w:r>
          </w:p>
        </w:tc>
        <w:tc>
          <w:tcPr>
            <w:tcW w:w="1482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13,1</w:t>
            </w:r>
          </w:p>
        </w:tc>
        <w:tc>
          <w:tcPr>
            <w:tcW w:w="74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147</w:t>
            </w:r>
          </w:p>
        </w:tc>
        <w:tc>
          <w:tcPr>
            <w:tcW w:w="68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10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1026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114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7,0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vAlign w:val="bottom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25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Tigris  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</w:t>
            </w:r>
            <w:r w:rsidRPr="000D33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47,9</w:t>
            </w:r>
          </w:p>
        </w:tc>
        <w:tc>
          <w:tcPr>
            <w:tcW w:w="1482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12,1</w:t>
            </w:r>
          </w:p>
        </w:tc>
        <w:tc>
          <w:tcPr>
            <w:tcW w:w="741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684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3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26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40" w:type="dxa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7,2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Skala 1 - 9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sym w:font="Symbol" w:char="F0B0"/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-  wartość cechy: 9 - bardzo duża, 5 – średnia , 1 – bardzo mała.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77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Chrobry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7C772C">
        <w:rPr>
          <w:rFonts w:ascii="Times New Roman" w:eastAsia="Times New Roman" w:hAnsi="Times New Roman"/>
          <w:sz w:val="24"/>
          <w:szCs w:val="24"/>
          <w:lang w:eastAsia="pl-PL"/>
        </w:rPr>
        <w:t>Odmiana populacyjna.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C772C">
        <w:rPr>
          <w:rFonts w:ascii="Times New Roman" w:eastAsia="Times New Roman" w:hAnsi="Times New Roman"/>
          <w:sz w:val="24"/>
          <w:szCs w:val="24"/>
          <w:lang w:eastAsia="pl-PL"/>
        </w:rPr>
        <w:t>Plon nasion zbliżony do najlepiej plonujących odmian populacyjnych. Zawartość tłuszczu w nasionach średnia, glukozynolanów mniejsza od średniej. Zawartość białka w suchej masie beztłuszczowej średnia. Masa 1000 nasion średnia.Zimotrwałość roślin duża. Rośliny średniej wysokości, o przeciętnej odporności na wyleganie. Termin początku kwitnienia i dojrzałości technicznej średni. Odporność na zgniliznę twardzikową większa od średniej, na suchą zgniliznę kapustnych i choroby podstawy łodygi średnia, na czerń krzyżowych mniejsza od średniej.</w:t>
      </w:r>
      <w:r w:rsidRPr="00B17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trzyletnim cyklu badań PDO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97% wzorca,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B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SY Ilona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B17B45">
        <w:rPr>
          <w:rFonts w:ascii="Times New Roman" w:eastAsia="Times New Roman" w:hAnsi="Times New Roman"/>
          <w:bCs/>
          <w:sz w:val="24"/>
          <w:szCs w:val="24"/>
          <w:lang w:eastAsia="pl-PL"/>
        </w:rPr>
        <w:t>Odmiana populacyjna.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17B45">
        <w:rPr>
          <w:rFonts w:ascii="Times New Roman" w:eastAsia="Times New Roman" w:hAnsi="Times New Roman"/>
          <w:bCs/>
          <w:sz w:val="24"/>
          <w:szCs w:val="24"/>
          <w:lang w:eastAsia="pl-PL"/>
        </w:rPr>
        <w:t>Plon nasion na poziomie najlepiej plonujących odmian populacyjnych. Zawartość tłuszczu w nasionach średnia, glukozynolanów poniżej średniej. Zawartość białka w suchej masie beztłuszczowej średnia. Masa 1000 nasion dość duża.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17B45">
        <w:rPr>
          <w:rFonts w:ascii="Times New Roman" w:eastAsia="Times New Roman" w:hAnsi="Times New Roman"/>
          <w:bCs/>
          <w:sz w:val="24"/>
          <w:szCs w:val="24"/>
          <w:lang w:eastAsia="pl-PL"/>
        </w:rPr>
        <w:t>Zimotrwałość roślin dość duża. Rośliny średniej wysokości, o przeciętnej odporności na wyleganie. Termin początku kwitnienia i dojrzałości technicznej nieco późniejszy od średniego. Odporność na zgniliznę twardzikową, choroby podstawy łodygi i czerń krzyżowych średnia, na suchą zgniliznę kapustnych mniejsza od średniej.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trzyletnim cyklu badań PDO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94% wzorca,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B17B45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D4F8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Architect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Odmiana mieszańcowa. </w:t>
      </w:r>
      <w:r w:rsidRPr="003D4F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Plon nasion bardzo duży. Zawartość tłuszczu w nasionach średnia, glukozynolanów powyżej średniej. Zawartość białka w suchej masie beztłuszczowej przeciętna. Masa 1000 nasion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średnia. </w:t>
      </w:r>
      <w:r w:rsidRPr="003D4F8F">
        <w:rPr>
          <w:rFonts w:ascii="Times New Roman" w:eastAsia="Times New Roman" w:hAnsi="Times New Roman"/>
          <w:bCs/>
          <w:sz w:val="24"/>
          <w:szCs w:val="24"/>
          <w:lang w:eastAsia="pl-PL"/>
        </w:rPr>
        <w:t>Zimotrwałość roślin duża. Rośliny wysokie, o przeciętnej odporności na wyleganie. Termin początku kwitnienia i 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ojrzałości technicznej średni. </w:t>
      </w:r>
      <w:r w:rsidRPr="003D4F8F">
        <w:rPr>
          <w:rFonts w:ascii="Times New Roman" w:eastAsia="Times New Roman" w:hAnsi="Times New Roman"/>
          <w:bCs/>
          <w:sz w:val="24"/>
          <w:szCs w:val="24"/>
          <w:lang w:eastAsia="pl-PL"/>
        </w:rPr>
        <w:t>Odporność na zgniliznę twardzikową, suchą zgniliznę kapustnych i czerń krzyżowych średnia, na choroby podstawy łodygi mniejsza od średniej. Według deklaracji hodowcy odmiana jest odporna na wirusa żółtaczki rzepy (TuYV).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dwuletnim cyklu badań PDO (2018/19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112% wzorca,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DK Expiro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mieszańcowa.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>Plon nasion bardzo duży. Zawartość tłuszczu w nasionach średnia, glukozynolanów powyżej średniej. Zawartość białk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suchej masie beztłuszczowej 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>mniejsza od średniej. Masa 1000 nasion średnia.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>Zimotrwałość roślin średnia. Rośliny dość wysokie, o nieco mniejszej od średniej odporności na wyleganie. Termin początku kwitnienia i dojrzałości technicznej średni. Odporność na zgniliznę twardzikową i suchą zgniliznę kapustnych większa od średniej, na choroby podstawy łodygi i czerń krzyżowych średnia.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trzyletnim cyklu badań PDO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107% wzorca, pierwszy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5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DK Extract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540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 w:rsidRPr="00E37540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</w:t>
      </w:r>
      <w:r w:rsidRPr="00E37540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mieszańcowa.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>Plon nasion bardzo duży. Zawartość tłuszczu w nasionach średnia, glukozynolanów dość duża. Zawartość białka w suchej masie beztłuszczowej mniejsza od średniej. Masa 1000 nasion średnia.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37540">
        <w:rPr>
          <w:rFonts w:ascii="Times New Roman" w:eastAsia="Times New Roman" w:hAnsi="Times New Roman"/>
          <w:sz w:val="24"/>
          <w:szCs w:val="24"/>
          <w:lang w:eastAsia="pl-PL"/>
        </w:rPr>
        <w:t>Zimotrwałość roślin średnia. Rośliny średniej wysokości, o nieco mniejszej od średniej odporności na wyleganie. Termin początku kwitnienia i dojrzałości technicznej średni. Odporność na suchą zgniliznę kapustnych i choroby podstawy łodygi większa od średniej, na zgniliznę twardzikową średnia, na czerń krzyżowych mniejsza od średniej.</w:t>
      </w:r>
      <w:r w:rsidRPr="00A40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trzyletnim cyklu badań PDO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111% wzorca,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011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Tigris</w:t>
      </w:r>
      <w:r w:rsidRPr="00A40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F</w:t>
      </w:r>
      <w:r w:rsidRPr="00283156">
        <w:rPr>
          <w:rFonts w:ascii="Times New Roman" w:eastAsia="Times New Roman" w:hAnsi="Times New Roman"/>
          <w:b/>
          <w:sz w:val="24"/>
          <w:szCs w:val="24"/>
          <w:vertAlign w:val="subscript"/>
          <w:lang w:eastAsia="pl-PL"/>
        </w:rPr>
        <w:t xml:space="preserve">1 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A40112">
        <w:rPr>
          <w:rFonts w:ascii="Times New Roman" w:eastAsia="Times New Roman" w:hAnsi="Times New Roman"/>
          <w:sz w:val="24"/>
          <w:szCs w:val="24"/>
          <w:lang w:eastAsia="pl-PL"/>
        </w:rPr>
        <w:t>Odmiana mieszańcowa.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0112">
        <w:rPr>
          <w:rFonts w:ascii="Times New Roman" w:eastAsia="Times New Roman" w:hAnsi="Times New Roman"/>
          <w:sz w:val="24"/>
          <w:szCs w:val="24"/>
          <w:lang w:eastAsia="pl-PL"/>
        </w:rPr>
        <w:t>Plon nasion duży do bardzo dużego. Zawartość tłuszczu w nasionach średnia, glukozynolanów poniżej średniej. Zawartość białka w suchej masie beztłuszczowej mniejsza od średniej. Masa 1000 nasion średnia.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40112">
        <w:rPr>
          <w:rFonts w:ascii="Times New Roman" w:eastAsia="Times New Roman" w:hAnsi="Times New Roman"/>
          <w:sz w:val="24"/>
          <w:szCs w:val="24"/>
          <w:lang w:eastAsia="pl-PL"/>
        </w:rPr>
        <w:t>Zimotrwałość roślin średnia. Rośliny dość wysokie, o nieco mniejszej od średniej odporności na wyleganie. Termin początku kwitnienia i dojrzałości technicznej średni. Odporność na zgniliznę twardzikową, suchą zgniliznę kapustnych i choroby podstawy łodygi średnia, na czerń krzyżowych mniejsza od średniej.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trzyletnim cyklu badań PDO (2017/19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) na Lubelszczyźnie uzy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skano plon nasion w wysokości 111% wzorca, drugi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rok na LOZ dla woj. lubelskiego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Pr="00E37540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Ziemniak jadalny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charakterystyka odmian zalecanych do uprawy na obszarze                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bCs/>
          <w:color w:val="008000"/>
          <w:sz w:val="24"/>
          <w:szCs w:val="24"/>
          <w:lang w:val="sv-SE" w:eastAsia="pl-PL"/>
        </w:rPr>
      </w:pP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    </w:t>
      </w:r>
      <w:r w:rsidRPr="00283156">
        <w:rPr>
          <w:rFonts w:ascii="Times New Roman" w:eastAsia="Times New Roman" w:hAnsi="Times New Roman"/>
          <w:bCs/>
          <w:sz w:val="24"/>
          <w:szCs w:val="24"/>
          <w:lang w:val="sv-SE" w:eastAsia="pl-PL"/>
        </w:rPr>
        <w:t>woj. lubelskiego</w:t>
      </w:r>
      <w:r w:rsidRPr="00283156">
        <w:rPr>
          <w:rFonts w:ascii="Times New Roman" w:eastAsia="Times New Roman" w:hAnsi="Times New Roman"/>
          <w:color w:val="008000"/>
          <w:sz w:val="24"/>
          <w:szCs w:val="24"/>
          <w:lang w:val="sv-SE" w:eastAsia="pl-PL"/>
        </w:rPr>
        <w:t>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color w:val="008000"/>
          <w:sz w:val="24"/>
          <w:szCs w:val="24"/>
          <w:lang w:val="sv-SE"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1 – </w:t>
      </w:r>
      <w:r>
        <w:rPr>
          <w:rFonts w:ascii="Times New Roman" w:eastAsia="Times New Roman" w:hAnsi="Times New Roman"/>
          <w:sz w:val="24"/>
          <w:szCs w:val="24"/>
          <w:lang w:val="sv-SE" w:eastAsia="pl-PL"/>
        </w:rPr>
        <w:t>Denar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2 – Lord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3 – Riviera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4 – Bellarosa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5 – Bohun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6 – Gwiazda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7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Vineta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8 – Jurek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9 – Lech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10 – Oberon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11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>– Satina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12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Tajfun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  <w:r>
        <w:rPr>
          <w:rFonts w:ascii="Times New Roman" w:eastAsia="Times New Roman" w:hAnsi="Times New Roman"/>
          <w:sz w:val="24"/>
          <w:szCs w:val="24"/>
          <w:lang w:val="sv-SE" w:eastAsia="pl-PL"/>
        </w:rPr>
        <w:t>13</w:t>
      </w:r>
      <w:r w:rsidRPr="00283156">
        <w:rPr>
          <w:rFonts w:ascii="Times New Roman" w:eastAsia="Times New Roman" w:hAnsi="Times New Roman"/>
          <w:sz w:val="24"/>
          <w:szCs w:val="24"/>
          <w:lang w:val="sv-SE" w:eastAsia="pl-PL"/>
        </w:rPr>
        <w:t xml:space="preserve"> – Jelly</w:t>
      </w:r>
    </w:p>
    <w:p w:rsidR="00361C0A" w:rsidRPr="007D0460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v-SE"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Listę odmian zalecanych w ziemniaku jadalnym na województwo lubelskie opracowano na podstawie wyników uzyskanych ze ścisłych eksperymentów polowych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owadzonych w trzydziestu siedmiu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punktach doświadczalnych. Badania realizowano w ramach Porejestrowego Doświadczalnictwa Odmianowego (PDO) w woj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lubelskim, małopolskim, podkarpacki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 i świętokrzyskim w latach 2017-2019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1C0A" w:rsidRDefault="00361C0A" w:rsidP="00361C0A">
      <w:pPr>
        <w:pStyle w:val="Legenda"/>
        <w:rPr>
          <w:b w:val="0"/>
        </w:rPr>
      </w:pPr>
      <w:r w:rsidRPr="005E2C91">
        <w:rPr>
          <w:b w:val="0"/>
          <w:noProof/>
        </w:rPr>
        <w:lastRenderedPageBreak/>
        <w:drawing>
          <wp:inline distT="0" distB="0" distL="0" distR="0">
            <wp:extent cx="4838700" cy="3086100"/>
            <wp:effectExtent l="0" t="0" r="0" b="0"/>
            <wp:docPr id="1" name="Obraz 1" descr="Pszczolkowski_2018 z WP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olkowski_2018 z WP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before="120" w:after="1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Toc471823826"/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Mapa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fldChar w:fldCharType="begin"/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instrText xml:space="preserve"> SEQ Mapa \* ARABIC </w:instrTex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fldChar w:fldCharType="separate"/>
      </w: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fldChar w:fldCharType="end"/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Rozmieszczenie doświadczeń z odmianami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iemniaka przeprowadzonych w 2019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r., w                    południowo- wschodniej Polsce.</w:t>
      </w:r>
      <w:bookmarkEnd w:id="0"/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Tabela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Ziemniak bardzo wczesny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Plon bulw zalecanych odmian (% wzorca)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Pr="00283156" w:rsidRDefault="00361C0A" w:rsidP="00361C0A">
      <w:pPr>
        <w:tabs>
          <w:tab w:val="left" w:pos="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302"/>
        <w:gridCol w:w="1440"/>
        <w:gridCol w:w="1440"/>
        <w:gridCol w:w="3296"/>
      </w:tblGrid>
      <w:tr w:rsidR="00361C0A" w:rsidRPr="00C96982" w:rsidTr="009570E4">
        <w:trPr>
          <w:trHeight w:val="2515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ogólny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handlowy 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387"/>
        </w:trPr>
        <w:tc>
          <w:tcPr>
            <w:tcW w:w="334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186,5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168,9</w:t>
            </w:r>
          </w:p>
        </w:tc>
        <w:tc>
          <w:tcPr>
            <w:tcW w:w="329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c>
          <w:tcPr>
            <w:tcW w:w="952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Zbiór wczesny (po 40 dniach od wschodów)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Denar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1999/2010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329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Hodowla Ziemniaka Zamarte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Parkowa 1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430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Lord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1999/2010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2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Riviera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Agrico Polska Lębork</w:t>
            </w:r>
          </w:p>
        </w:tc>
      </w:tr>
      <w:tr w:rsidR="00361C0A" w:rsidRPr="00C96982" w:rsidTr="009570E4">
        <w:trPr>
          <w:trHeight w:val="340"/>
        </w:trPr>
        <w:tc>
          <w:tcPr>
            <w:tcW w:w="334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396,5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373,2</w:t>
            </w:r>
          </w:p>
        </w:tc>
        <w:tc>
          <w:tcPr>
            <w:tcW w:w="329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952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Zbiór po zakończeniu wegetacji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Denar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1999/2010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329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Hodowla Ziemniaka Zamarte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Parkowa 1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430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Lord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1999/2010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2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Riviera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2015/2020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1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Agrico Polska Lębork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wszystkich badanych odmian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Denar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bardzo wczesna, jadalna w typie kulinarnym sałatkowym do wszechstronnie użytkowego, o dobrym smaku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Bardzo plenna, 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Przydatna do uprawy na wczesny zbiór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odporna na mątwika ziemniaczanego, odporna na wirusy Y i liściozwoju (Y-7, L-7), podatna na porażenie zarazą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trzyletnim cyklu badań PDO w pierwszym terminie zbioru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(po 40 dniach od wschodów</w:t>
      </w:r>
      <w:r w:rsidRPr="0028315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uzyskano plon ogólny w wysokości 103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plon handlowy bulw w wysokości 102%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zaś w pełnej dojrzałości uzyskała plon ogólny i plon handlowy bulw w wysokości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 stosownie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107 i 107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Lord -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odmiana bardzo wczesna, jadalna w typie kulinarnym sałatkowym do wszechstronnie użytkowego, o dobrym smaku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Bardzo plenna, 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Przydatna do uprawy na wczesny zbiór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odporna na mątwika ziemniaczanego, odporna na wirusy Y i liściozwoju (Y-7, L-7), podatna na porażenie zarazą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trzyletnim cyklu badań PDO w pierwszym terminie zbioru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(po 40 dniach od wschodów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plonowała na poziomie 91% wzorca w plonie ogólnym i 86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plonie handlowym bulw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zaś w pełnej dojrzałości uzyskała plon ogólny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94 i 93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% wzorca.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02B74">
        <w:rPr>
          <w:rFonts w:ascii="Times New Roman" w:hAnsi="Times New Roman"/>
          <w:b/>
          <w:sz w:val="24"/>
          <w:szCs w:val="24"/>
        </w:rPr>
        <w:t>Riviera</w:t>
      </w:r>
      <w:r w:rsidRPr="00F02B74">
        <w:rPr>
          <w:rFonts w:ascii="Times New Roman" w:hAnsi="Times New Roman"/>
          <w:sz w:val="24"/>
          <w:szCs w:val="24"/>
        </w:rPr>
        <w:t xml:space="preserve"> - Odmiana jadalna bardzo wczesna, w typie konsumpcyjnym sała</w:t>
      </w:r>
      <w:r w:rsidRPr="00F02B74">
        <w:rPr>
          <w:rFonts w:ascii="Times New Roman" w:hAnsi="Times New Roman"/>
          <w:sz w:val="24"/>
          <w:szCs w:val="24"/>
        </w:rPr>
        <w:t>t</w:t>
      </w:r>
      <w:r w:rsidRPr="00F02B74">
        <w:rPr>
          <w:rFonts w:ascii="Times New Roman" w:hAnsi="Times New Roman"/>
          <w:sz w:val="24"/>
          <w:szCs w:val="24"/>
        </w:rPr>
        <w:t>kowym do ogólnoużytkowego, o przeciętnym smaku po zakończeniu weget</w:t>
      </w:r>
      <w:r w:rsidRPr="00F02B74">
        <w:rPr>
          <w:rFonts w:ascii="Times New Roman" w:hAnsi="Times New Roman"/>
          <w:sz w:val="24"/>
          <w:szCs w:val="24"/>
        </w:rPr>
        <w:t>a</w:t>
      </w:r>
      <w:r w:rsidRPr="00F02B74">
        <w:rPr>
          <w:rFonts w:ascii="Times New Roman" w:hAnsi="Times New Roman"/>
          <w:sz w:val="24"/>
          <w:szCs w:val="24"/>
        </w:rPr>
        <w:t>cji. Bulwy duże, o regularnym kształcie, okrągłe, o bardzo płytkich oczkach. Skórka żółta; miąższ jasno żółty. Plenność po 40 dniach od pełni wschodów duża do bardzo d</w:t>
      </w:r>
      <w:r w:rsidRPr="00F02B74">
        <w:rPr>
          <w:rFonts w:ascii="Times New Roman" w:hAnsi="Times New Roman"/>
          <w:sz w:val="24"/>
          <w:szCs w:val="24"/>
        </w:rPr>
        <w:t>u</w:t>
      </w:r>
      <w:r w:rsidRPr="00F02B74">
        <w:rPr>
          <w:rFonts w:ascii="Times New Roman" w:hAnsi="Times New Roman"/>
          <w:sz w:val="24"/>
          <w:szCs w:val="24"/>
        </w:rPr>
        <w:t>żej, po zakończeniu wegetacji średnia. Duży odział frakcji handlowej w pl</w:t>
      </w:r>
      <w:r w:rsidRPr="00F02B74">
        <w:rPr>
          <w:rFonts w:ascii="Times New Roman" w:hAnsi="Times New Roman"/>
          <w:sz w:val="24"/>
          <w:szCs w:val="24"/>
        </w:rPr>
        <w:t>o</w:t>
      </w:r>
      <w:r w:rsidRPr="00F02B74">
        <w:rPr>
          <w:rFonts w:ascii="Times New Roman" w:hAnsi="Times New Roman"/>
          <w:sz w:val="24"/>
          <w:szCs w:val="24"/>
        </w:rPr>
        <w:t>nie ogólnym. Odporność na wirusa Y duża, na zarazę ziemniaka mała. Odmiana odporna na patotyp Ro1 mątwika ziemni</w:t>
      </w:r>
      <w:r w:rsidRPr="00F02B74">
        <w:rPr>
          <w:rFonts w:ascii="Times New Roman" w:hAnsi="Times New Roman"/>
          <w:sz w:val="24"/>
          <w:szCs w:val="24"/>
        </w:rPr>
        <w:t>a</w:t>
      </w:r>
      <w:r w:rsidRPr="00F02B74">
        <w:rPr>
          <w:rFonts w:ascii="Times New Roman" w:hAnsi="Times New Roman"/>
          <w:sz w:val="24"/>
          <w:szCs w:val="24"/>
        </w:rPr>
        <w:t>czanego.</w:t>
      </w:r>
      <w:r w:rsidRPr="00F02B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trzyletnim cyklu badań PDO w pierwszym terminie zbioru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(po 40 dniach od wschodów</w:t>
      </w: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plonowała na poziomie 115% wzorca w plonie ogólnym i 123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plonie handlowym bulw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, zaś w pełnej dojrzałości uzyskała plon ogólny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95 i 96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% wzorca. 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16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Ziemniak wczesny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Plon bulw zalecanych odmian (% wzorca)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482"/>
        <w:gridCol w:w="1302"/>
        <w:gridCol w:w="1440"/>
        <w:gridCol w:w="1440"/>
        <w:gridCol w:w="3780"/>
      </w:tblGrid>
      <w:tr w:rsidR="00361C0A" w:rsidRPr="00C96982" w:rsidTr="009570E4">
        <w:trPr>
          <w:trHeight w:val="2515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ogólny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handlowy 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38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412,1</w:t>
            </w:r>
          </w:p>
        </w:tc>
        <w:tc>
          <w:tcPr>
            <w:tcW w:w="3780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Bellarosa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2006/2019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Europlant Handel Ziemniakami Laski Koszalińskie 3A, 76-039 Biesiekierz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Bohun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2014/2019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 Ziemniaka Zamarte, 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Parkowa 1 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430</w:t>
              </w: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Gwiazda    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2011/2016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 Ziemniaka Zamarte, 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Parkowa 1 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430</w:t>
              </w: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Vineta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1999/2010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Europlant Handel Ziemniakami Laski Koszalińskie 3A, 76-039 Biesiekierz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wszystkich badanych odmian</w:t>
      </w:r>
    </w:p>
    <w:p w:rsidR="00361C0A" w:rsidRPr="004D42BF" w:rsidRDefault="00361C0A" w:rsidP="00361C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2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BELLAROSA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 xml:space="preserve">Odmiana wczesna, jadalna, w typie konsumpcyjnym ogólno-użytkowym. Bardzo plenna, o bardzo dużym udziale frakcji handlowej w plonie ogólnym. Tworzy bulwy bardzo duże, okrągłoowalne, bardzo kształtne, o płytkich oczkach. Skórka czerwona, miąższ żółty. Miąższ 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zarówno surowy, jak i po ugotowaniu nie ciemnieje. Zawartość skrobi w bulwach średnio 12%. Odmiana odporna na mątwika ziemniaczanego. Średnio odporna na wirusa Y oraz odporna na wirusa liściozwoju. Bardzo podatna na zarazę ziemniaka. Odmiana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datna do uprawy na terenie całego kraju,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 xml:space="preserve"> w rejonach dużego zagrożenia wirusami wymaga częstej wymiany sadzeniaków.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W ścisłych badaniach polowych PDO w trzyletnim cyklu badań  uzys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kała plon ogólny w wysokości 95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97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 wzorca.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4D42BF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2B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Bohun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 xml:space="preserve">Odmiana jadalna wczesna, w typie konsumpcyjnym ogólnoużytkowym, o dobrym smaku. 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>Bulwy duże do bardzo dużych, okrągłe, o dość regularnym kształcie, płytkich oczkach i żółtej skórce. Barwa miąższu jasnożółta.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>Plenność dobra; duży udział frakcji handlowej w plonie ogólnym.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D42BF">
        <w:rPr>
          <w:rFonts w:ascii="Times New Roman" w:eastAsia="Times New Roman" w:hAnsi="Times New Roman"/>
          <w:sz w:val="24"/>
          <w:szCs w:val="24"/>
          <w:lang w:eastAsia="pl-PL"/>
        </w:rPr>
        <w:t>Odporność na wirusa Y mała, liściozwoju średnia; na zarazę ziemniaka mała. Odmiana odporna na patotyp Ro1 mątwika ziemniaczanego.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W ścisłych badaniach polowych PDO w trzyletnim cyklu badań  uzys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kała plon ogólny w wysokości 115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112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 wzorca.</w:t>
      </w:r>
    </w:p>
    <w:p w:rsidR="00361C0A" w:rsidRPr="004D42BF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Gwiazda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wczesna, jadalna, w typie konsumpcyjnym ogólnoużytkowym o dobrym smaku. Bulwy bardzo duże, okrągłoowalne o regularnym kształcie, płytkich oczkach, żółtej skórce i jasnożółtej do żółtej barwie miąższu. Odmiana dość plenna, o dużym udziale  frakcji handlowej w plonie.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odporna na mątwika ziemniaczanego oraz na wirusy Y i liściozwoju, podatna na porażenie zarazą ziemniaka. W ścisłych badaniach polowych PDO w trzyletnim cyklu badań  uzys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kała plon ogólny w wysokości 111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112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 wzorca.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Vineta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wczesna, jadalna, w typie kulinarnym wszechstronnie użytkowym do sałatkowego o dobrym smaku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Bardzo plenna 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Odmiana odporna na mątwika ziemniaczanego, odporna na wirusy (Y-7, L-8), podatna na porażenie zarazą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W ścisłych badaniach polowych PDO w trzyletnim cyklu badań  uzys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kała plon ogólny w wysokości 87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handlowy bulw w wysokości 86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 wzorca.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Tabela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17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Ziemniak średnio wczesny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Plon bulw zalecanych odmian (% wzorca)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264"/>
        <w:gridCol w:w="1520"/>
        <w:gridCol w:w="1440"/>
        <w:gridCol w:w="1440"/>
        <w:gridCol w:w="3836"/>
      </w:tblGrid>
      <w:tr w:rsidR="00361C0A" w:rsidRPr="00C96982" w:rsidTr="009570E4">
        <w:trPr>
          <w:trHeight w:val="1862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ogólny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handlowy 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36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38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25,9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486,8</w:t>
            </w:r>
          </w:p>
        </w:tc>
        <w:tc>
          <w:tcPr>
            <w:tcW w:w="3836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Jurek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2012/2019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 Ziemniaka Zamarte, 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Parkowa 1 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430</w:t>
              </w: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Lech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2016/2019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 Ziemniaka Zamarte, 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Parkowa 1 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430</w:t>
              </w: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Oberon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2012/2019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Hodowla Ziemniaka Zamarte, Grupa IHAR Zamarte, ul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Parkowa 1 89-</w:t>
            </w:r>
            <w:smartTag w:uri="urn:schemas-microsoft-com:office:smarttags" w:element="metricconverter">
              <w:smartTagPr>
                <w:attr w:name="ProductID" w:val="430 Kamień"/>
              </w:smartTagPr>
              <w:r w:rsidRPr="00283156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430</w:t>
              </w:r>
              <w:r w:rsidRPr="00283156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Kamień</w:t>
              </w:r>
            </w:smartTag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Krajeński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Satina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2000/2010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Solana Polska sp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z o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>o</w:t>
            </w:r>
            <w:smartTag w:uri="urn:schemas-microsoft-com:office:smarttags" w:element="PersonName">
              <w:r w:rsidRPr="00283156">
                <w:rPr>
                  <w:rFonts w:ascii="Times New Roman" w:eastAsia="Times New Roman" w:hAnsi="Times New Roman"/>
                  <w:lang w:eastAsia="pl-PL"/>
                </w:rPr>
                <w:t>.</w:t>
              </w:r>
            </w:smartTag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Zduny 25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 xml:space="preserve"> 99-440 Zduny</w:t>
            </w: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Tajfun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2004/2010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Pomorsko-Mazurska Hodowla Ziemniaka </w:t>
            </w:r>
          </w:p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Strzekęcinie, 76-024 Świeszyno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wszystkich badanych odmian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B61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urek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>Odmiana jadalna średnio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>wczesna, w typie konsumpcyjnym ogólnoużytkowym do lekko mączystego, o dobrym smaku.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>Bulwy bardzo duże, okrągłoowalne, o dość regularnym kształcie, płytkich oczkach i żółtej skórce. Barwa miąższu żółta.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 xml:space="preserve">Plenność dobra;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duży udział frakcji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>handlowej w plonie ogólnym.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>Odporność na wirusa Y duża do bardzo duże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j, liściozwoju średnia do dużej,</w:t>
      </w:r>
      <w:r w:rsidRPr="001B612B">
        <w:rPr>
          <w:rFonts w:ascii="Times New Roman" w:eastAsia="Times New Roman" w:hAnsi="Times New Roman"/>
          <w:sz w:val="24"/>
          <w:szCs w:val="24"/>
          <w:lang w:eastAsia="pl-PL"/>
        </w:rPr>
        <w:t xml:space="preserve"> na zarazę ziemniaka średnia. Odmiana odporna na patotyp Ro1 mątwika ziemniaczanego.</w:t>
      </w:r>
      <w:r w:rsidRPr="007873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trzyletnim cyklu badań uzyskano średni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plon ogólny i handlowy bulw w wysokości 105% wzorca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4C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 xml:space="preserve"> Odmiana jadalna średnio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>wczesna, w typie konsumpcyjnym ogólnoużytkowym do ogólnoużytkowego lekko mączystego, o dobrym smaku.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>Bulwy średniej wielkości, okrągłoowalne, o bardzo regularnym kształcie, oczka płytkie, skórka gładka, jasnoczerwona, miąższ jasno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>żółty.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>Plenność dość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dobra, stabilna w latach badań,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 xml:space="preserve"> duży udział frakcji handlowej w plonie ogólnym.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74CB1">
        <w:rPr>
          <w:rFonts w:ascii="Times New Roman" w:eastAsia="Times New Roman" w:hAnsi="Times New Roman"/>
          <w:sz w:val="24"/>
          <w:szCs w:val="24"/>
          <w:lang w:eastAsia="pl-PL"/>
        </w:rPr>
        <w:t>Odporność na wirusa Y duża, na zarazę ziemniaka średnia. Odmiana odporna na patotyp Ro1 mątwika ziemniaczanego.</w:t>
      </w:r>
      <w:r w:rsidRPr="00574C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trzyletnim cyklu badań uzyskano średni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plon ogólny bulw w wysokości 110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i pl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on handlowy bulw w wysokości 105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wzorca.</w:t>
      </w:r>
    </w:p>
    <w:p w:rsidR="00361C0A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3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Oberon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Odmiana jadalna średnio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wczesna, w typie konsumpcyjnym sałatkowym do ogólnoużytkowego, o dobrym smaku.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Bulwy duże, owalne, o regularnym kształcie, dość płytkich oczkach i czerwonej skórce. Barwa miąższu jasno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żółta.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Plenność dobra; duży udział frakcji handlowej w plonie ogólnym.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8739D">
        <w:rPr>
          <w:rFonts w:ascii="Times New Roman" w:eastAsia="Times New Roman" w:hAnsi="Times New Roman"/>
          <w:sz w:val="24"/>
          <w:szCs w:val="24"/>
          <w:lang w:eastAsia="pl-PL"/>
        </w:rPr>
        <w:t>Odporność na wirusa Y duża do bardzo dużej, liściozwoju średnia do dużej; na zarazę ziemniaka mała. Odmiana odporna na patotyp Ro1 mątwika ziemniaczanego.</w:t>
      </w:r>
      <w:r w:rsidRPr="007873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trzyletnim cyklu badań uzyskano średni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plon ogólny bulw w wysokości 113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i pl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on handlowy bulw w wysokości 110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wzorca.</w:t>
      </w:r>
    </w:p>
    <w:p w:rsidR="00361C0A" w:rsidRPr="0078739D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Satina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 średnio wczesna, 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jadalna w typie konsumpcyjnym ogólnoużytkowym o bardzo dobrym smaku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Charakteryzuje się bulwami bardzo dużymi, okrągłoowalnymi, bardzo kształtnymi o płytkich oczkach i żółtym miąższu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bardzo plenna o bardzo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odporna na mątwika ziemniaczanego, średnio odporna na wirusa Y, odporna na wirusa liściozwoju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Podatna na porażenie przez zarazę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trzyletnim cyklu badań PDO uzyskano plon ogólny i handlowy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bulw w wysokości, stosownie 105 i 108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% wzorca.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t>Tajfun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jadalna w typie konsumpcyjnym ogólnoużytkowym do mączystego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Charakteryzuje się bulwami bardzo dużymi, owalnymi, kształtnymi o płytkich oczkach i żółtym miąższu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bardzo plenna o bardzo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odporna na mątwika ziemniaczanego, odporna na wirusy, średnio odporna na porażenie zarazą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trzyletnim cyklu badań uzyskano średni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plon ogólny bulw w wysokości 98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 i pl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on handlowy bulw w wysokości 99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wzorca.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Tab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ela 18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. Ziemniak średnio późny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Plon bulw zalecanych odmian (% wzorca)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122"/>
        <w:gridCol w:w="1662"/>
        <w:gridCol w:w="1440"/>
        <w:gridCol w:w="1440"/>
        <w:gridCol w:w="3780"/>
      </w:tblGrid>
      <w:tr w:rsidR="00361C0A" w:rsidRPr="00C96982" w:rsidTr="009570E4">
        <w:trPr>
          <w:trHeight w:val="1741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Odmiana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 wpisania do krajowego rejestru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rok włączenia do LOZ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ogólny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Plon handlowy bulw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średnia</w:t>
            </w:r>
          </w:p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(2017-2019</w:t>
            </w: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61C0A" w:rsidRPr="00283156" w:rsidRDefault="00361C0A" w:rsidP="009570E4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Hodowca</w:t>
            </w:r>
          </w:p>
        </w:tc>
      </w:tr>
      <w:tr w:rsidR="00361C0A" w:rsidRPr="00C96982" w:rsidTr="009570E4">
        <w:trPr>
          <w:trHeight w:val="38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Wzorzec dt/ha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533,1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words"/>
                <w:lang w:eastAsia="pl-PL"/>
              </w:rPr>
              <w:t>495,9</w:t>
            </w:r>
          </w:p>
        </w:tc>
        <w:tc>
          <w:tcPr>
            <w:tcW w:w="3780" w:type="dxa"/>
            <w:vMerge/>
            <w:shd w:val="clear" w:color="auto" w:fill="auto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61C0A" w:rsidRPr="00C96982" w:rsidTr="009570E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Jelly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2005/2010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61C0A" w:rsidRPr="00283156" w:rsidRDefault="00361C0A" w:rsidP="009570E4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83156">
              <w:rPr>
                <w:rFonts w:ascii="Times New Roman" w:eastAsia="Times New Roman" w:hAnsi="Times New Roman"/>
                <w:lang w:eastAsia="pl-PL"/>
              </w:rPr>
              <w:t>Europlant Handel Ziemniakami, Laski Koszalińskie 3A, 76-039 Biesiekierz</w:t>
            </w:r>
          </w:p>
        </w:tc>
      </w:tr>
    </w:tbl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>Wzorzec – średnia z wszystkich badanych odmian</w:t>
      </w:r>
    </w:p>
    <w:p w:rsidR="00361C0A" w:rsidRPr="00283156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315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Jelly</w:t>
      </w:r>
      <w:r w:rsidRPr="00283156">
        <w:rPr>
          <w:rFonts w:ascii="Times New Roman" w:eastAsia="Times New Roman" w:hAnsi="Times New Roman"/>
          <w:sz w:val="24"/>
          <w:szCs w:val="24"/>
          <w:lang w:eastAsia="pl-PL"/>
        </w:rPr>
        <w:t xml:space="preserve"> – odmiana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jadalna w typie konsumpcyjnym ogólnoużytkowym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bardzo dobrym smaku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7,5º w skali 9º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. Charakteryzuje się bulwami bardzo dużymi, owalnymi, bardzo kształtnymi o bardzo płytkich oczkach i żółtym miąższu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bardzo plenna o dużym udziale w plonie frakcji handlowej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Odmiana odporna na mątwika ziemniaczanego, średnio odporna na wirusy, średnio odporna na porażenie zarazą ziemniaka</w:t>
      </w:r>
      <w:smartTag w:uri="urn:schemas-microsoft-com:office:smarttags" w:element="PersonName">
        <w:r w:rsidRPr="0028315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.</w:t>
        </w:r>
      </w:smartTag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trzyletnim cyklu badań uzyskano plon ogóln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bulw w wysokości 99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i plon handlowy w wysokości 101</w:t>
      </w:r>
      <w:r w:rsidRPr="00283156">
        <w:rPr>
          <w:rFonts w:ascii="Times New Roman" w:eastAsia="Times New Roman" w:hAnsi="Times New Roman"/>
          <w:bCs/>
          <w:sz w:val="24"/>
          <w:szCs w:val="24"/>
          <w:lang w:eastAsia="pl-PL"/>
        </w:rPr>
        <w:t>% wzorca.</w:t>
      </w:r>
    </w:p>
    <w:p w:rsidR="00361C0A" w:rsidRPr="00283156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Opracował:</w:t>
      </w:r>
    </w:p>
    <w:p w:rsidR="00361C0A" w:rsidRPr="00361C0A" w:rsidRDefault="00361C0A" w:rsidP="00361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C0A">
        <w:rPr>
          <w:rFonts w:ascii="Times New Roman" w:eastAsia="Times New Roman" w:hAnsi="Times New Roman"/>
          <w:sz w:val="24"/>
          <w:szCs w:val="24"/>
          <w:lang w:eastAsia="pl-PL"/>
        </w:rPr>
        <w:t>dr inż. Piotr Pszczółkowski</w:t>
      </w:r>
    </w:p>
    <w:p w:rsidR="00361C0A" w:rsidRPr="00AC2C79" w:rsidRDefault="00361C0A" w:rsidP="00361C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67566" w:rsidRDefault="00467566">
      <w:bookmarkStart w:id="1" w:name="_GoBack"/>
      <w:bookmarkEnd w:id="1"/>
    </w:p>
    <w:sectPr w:rsidR="00467566" w:rsidSect="00283156">
      <w:pgSz w:w="11906" w:h="16838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7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0A"/>
    <w:rsid w:val="00361C0A"/>
    <w:rsid w:val="00467566"/>
    <w:rsid w:val="00A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6F91-F07D-4C4C-9ED6-BDF5985E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0A"/>
    <w:rPr>
      <w:rFonts w:ascii="Calibri" w:eastAsia="Calibri" w:hAnsi="Calibr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361C0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1C0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1C0A"/>
    <w:rPr>
      <w:rFonts w:eastAsia="Times New Roman"/>
      <w:bCs/>
      <w:sz w:val="24"/>
      <w:szCs w:val="24"/>
      <w:u w:val="single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1C0A"/>
    <w:rPr>
      <w:rFonts w:ascii="Calibri" w:eastAsia="Times New Roman" w:hAnsi="Calibri"/>
      <w:bCs/>
      <w:sz w:val="28"/>
      <w:szCs w:val="28"/>
      <w:lang w:val="x-none"/>
    </w:rPr>
  </w:style>
  <w:style w:type="paragraph" w:styleId="Nagwek">
    <w:name w:val="header"/>
    <w:basedOn w:val="Normalny"/>
    <w:link w:val="NagwekZnak"/>
    <w:unhideWhenUsed/>
    <w:rsid w:val="003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1C0A"/>
    <w:rPr>
      <w:rFonts w:ascii="Calibri" w:eastAsia="Calibri" w:hAnsi="Calibr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6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C0A"/>
    <w:rPr>
      <w:rFonts w:ascii="Calibri" w:eastAsia="Calibri" w:hAnsi="Calibri"/>
      <w:b w:val="0"/>
      <w:sz w:val="22"/>
      <w:szCs w:val="22"/>
    </w:rPr>
  </w:style>
  <w:style w:type="numbering" w:customStyle="1" w:styleId="Bezlisty1">
    <w:name w:val="Bez listy1"/>
    <w:next w:val="Bezlisty"/>
    <w:semiHidden/>
    <w:unhideWhenUsed/>
    <w:rsid w:val="00361C0A"/>
  </w:style>
  <w:style w:type="paragraph" w:customStyle="1" w:styleId="ufo">
    <w:name w:val="ufo"/>
    <w:basedOn w:val="NormalnyWeb"/>
    <w:rsid w:val="00361C0A"/>
    <w:pPr>
      <w:spacing w:before="100" w:beforeAutospacing="1" w:after="100" w:afterAutospacing="1"/>
    </w:pPr>
    <w:rPr>
      <w:sz w:val="22"/>
      <w:szCs w:val="22"/>
    </w:rPr>
  </w:style>
  <w:style w:type="paragraph" w:styleId="NormalnyWeb">
    <w:name w:val="Normal (Web)"/>
    <w:basedOn w:val="Normalny"/>
    <w:uiPriority w:val="99"/>
    <w:rsid w:val="00361C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1C0A"/>
    <w:pPr>
      <w:spacing w:after="0" w:line="240" w:lineRule="auto"/>
    </w:pPr>
    <w:rPr>
      <w:rFonts w:eastAsia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61C0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1C0A"/>
    <w:rPr>
      <w:rFonts w:eastAsia="Times New Roman"/>
      <w:bCs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361C0A"/>
  </w:style>
  <w:style w:type="character" w:styleId="Hipercze">
    <w:name w:val="Hyperlink"/>
    <w:rsid w:val="00361C0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61C0A"/>
    <w:pPr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61C0A"/>
    <w:rPr>
      <w:rFonts w:eastAsia="Times New Roman"/>
      <w:b w:val="0"/>
      <w:sz w:val="28"/>
      <w:szCs w:val="28"/>
      <w:lang w:val="x-none" w:eastAsia="pl-PL"/>
    </w:rPr>
  </w:style>
  <w:style w:type="paragraph" w:styleId="Legenda">
    <w:name w:val="caption"/>
    <w:basedOn w:val="Normalny"/>
    <w:next w:val="Normalny"/>
    <w:qFormat/>
    <w:rsid w:val="00361C0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61C0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61C0A"/>
    <w:rPr>
      <w:rFonts w:ascii="Calibri" w:eastAsia="Calibri" w:hAnsi="Calibri"/>
      <w:b w:val="0"/>
      <w:sz w:val="16"/>
      <w:szCs w:val="16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1C0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1C0A"/>
    <w:rPr>
      <w:rFonts w:ascii="Calibri" w:eastAsia="Calibri" w:hAnsi="Calibri"/>
      <w:b w:val="0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10644</Words>
  <Characters>60139</Characters>
  <Application>Microsoft Office Word</Application>
  <DocSecurity>0</DocSecurity>
  <Lines>985</Lines>
  <Paragraphs>368</Paragraphs>
  <ScaleCrop>false</ScaleCrop>
  <Company/>
  <LinksUpToDate>false</LinksUpToDate>
  <CharactersWithSpaces>70415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1</cp:revision>
  <dcterms:created xsi:type="dcterms:W3CDTF">2020-02-10T11:58:00Z</dcterms:created>
  <dcterms:modified xsi:type="dcterms:W3CDTF">2020-02-10T12:00:00Z</dcterms:modified>
</cp:coreProperties>
</file>